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3499F9" w14:textId="6B77B0FF" w:rsidR="007E300D" w:rsidRDefault="007E300D">
      <w:pPr>
        <w:pStyle w:val="BodyText"/>
        <w:ind w:left="3150"/>
        <w:jc w:val="left"/>
      </w:pPr>
      <w:r>
        <w:t>13-14 Лекция</w:t>
      </w:r>
      <w:bookmarkStart w:id="0" w:name="_GoBack"/>
      <w:bookmarkEnd w:id="0"/>
    </w:p>
    <w:p w14:paraId="1DE29B9A" w14:textId="77777777" w:rsidR="009073FC" w:rsidRDefault="002C5E7C">
      <w:pPr>
        <w:pStyle w:val="BodyText"/>
        <w:ind w:left="3150"/>
        <w:jc w:val="left"/>
      </w:pPr>
      <w:r>
        <w:t>10. МОТИВАЦИЯ ПЕРСОНАЛА</w:t>
      </w:r>
    </w:p>
    <w:p w14:paraId="19782ACE" w14:textId="77777777" w:rsidR="009073FC" w:rsidRDefault="009073FC">
      <w:pPr>
        <w:pStyle w:val="BodyText"/>
        <w:ind w:left="0"/>
        <w:jc w:val="left"/>
      </w:pPr>
    </w:p>
    <w:p w14:paraId="320EDBBB" w14:textId="77777777" w:rsidR="009073FC" w:rsidRDefault="002C5E7C">
      <w:pPr>
        <w:pStyle w:val="ListParagraph"/>
        <w:numPr>
          <w:ilvl w:val="1"/>
          <w:numId w:val="10"/>
        </w:numPr>
        <w:tabs>
          <w:tab w:val="left" w:pos="824"/>
        </w:tabs>
        <w:rPr>
          <w:sz w:val="28"/>
        </w:rPr>
      </w:pPr>
      <w:r>
        <w:rPr>
          <w:sz w:val="28"/>
        </w:rPr>
        <w:t>Понятие мотивации, сущность мотивации</w:t>
      </w:r>
      <w:r>
        <w:rPr>
          <w:spacing w:val="-3"/>
          <w:sz w:val="28"/>
        </w:rPr>
        <w:t xml:space="preserve"> </w:t>
      </w:r>
      <w:r>
        <w:rPr>
          <w:sz w:val="28"/>
        </w:rPr>
        <w:t>труда.</w:t>
      </w:r>
    </w:p>
    <w:p w14:paraId="7F1065ED" w14:textId="77777777" w:rsidR="009073FC" w:rsidRDefault="002C5E7C">
      <w:pPr>
        <w:pStyle w:val="ListParagraph"/>
        <w:numPr>
          <w:ilvl w:val="1"/>
          <w:numId w:val="10"/>
        </w:numPr>
        <w:tabs>
          <w:tab w:val="left" w:pos="824"/>
        </w:tabs>
        <w:rPr>
          <w:sz w:val="28"/>
        </w:rPr>
      </w:pPr>
      <w:r>
        <w:rPr>
          <w:sz w:val="28"/>
        </w:rPr>
        <w:t>Содержательные и процессуальные теории</w:t>
      </w:r>
      <w:r>
        <w:rPr>
          <w:spacing w:val="-3"/>
          <w:sz w:val="28"/>
        </w:rPr>
        <w:t xml:space="preserve"> </w:t>
      </w:r>
      <w:r>
        <w:rPr>
          <w:sz w:val="28"/>
        </w:rPr>
        <w:t>мотивации.</w:t>
      </w:r>
    </w:p>
    <w:p w14:paraId="332342DD" w14:textId="77777777" w:rsidR="009073FC" w:rsidRDefault="002C5E7C">
      <w:pPr>
        <w:pStyle w:val="ListParagraph"/>
        <w:numPr>
          <w:ilvl w:val="1"/>
          <w:numId w:val="10"/>
        </w:numPr>
        <w:tabs>
          <w:tab w:val="left" w:pos="963"/>
          <w:tab w:val="left" w:pos="964"/>
          <w:tab w:val="left" w:pos="2578"/>
          <w:tab w:val="left" w:pos="2938"/>
          <w:tab w:val="left" w:pos="4042"/>
          <w:tab w:val="left" w:pos="6220"/>
          <w:tab w:val="left" w:pos="8019"/>
        </w:tabs>
        <w:ind w:left="264" w:right="264" w:firstLine="0"/>
        <w:rPr>
          <w:sz w:val="28"/>
        </w:rPr>
      </w:pPr>
      <w:r>
        <w:rPr>
          <w:sz w:val="28"/>
        </w:rPr>
        <w:t>Программы</w:t>
      </w:r>
      <w:r>
        <w:rPr>
          <w:sz w:val="28"/>
        </w:rPr>
        <w:tab/>
        <w:t>и</w:t>
      </w:r>
      <w:r>
        <w:rPr>
          <w:sz w:val="28"/>
        </w:rPr>
        <w:tab/>
        <w:t>методы</w:t>
      </w:r>
      <w:r>
        <w:rPr>
          <w:sz w:val="28"/>
        </w:rPr>
        <w:tab/>
        <w:t>стимулирования</w:t>
      </w:r>
      <w:r>
        <w:rPr>
          <w:sz w:val="28"/>
        </w:rPr>
        <w:tab/>
        <w:t>эффективной</w:t>
      </w:r>
      <w:r>
        <w:rPr>
          <w:sz w:val="28"/>
        </w:rPr>
        <w:tab/>
      </w:r>
      <w:r>
        <w:rPr>
          <w:spacing w:val="-3"/>
          <w:sz w:val="28"/>
        </w:rPr>
        <w:t xml:space="preserve">деятельности </w:t>
      </w:r>
      <w:r>
        <w:rPr>
          <w:sz w:val="28"/>
        </w:rPr>
        <w:t>работников.</w:t>
      </w:r>
    </w:p>
    <w:p w14:paraId="6AC8E53C" w14:textId="77777777" w:rsidR="009073FC" w:rsidRDefault="002C5E7C">
      <w:pPr>
        <w:pStyle w:val="ListParagraph"/>
        <w:numPr>
          <w:ilvl w:val="1"/>
          <w:numId w:val="10"/>
        </w:numPr>
        <w:tabs>
          <w:tab w:val="left" w:pos="824"/>
        </w:tabs>
        <w:rPr>
          <w:sz w:val="28"/>
        </w:rPr>
      </w:pPr>
      <w:r>
        <w:rPr>
          <w:sz w:val="28"/>
        </w:rPr>
        <w:t>Методы воздействия на мотивацию</w:t>
      </w:r>
      <w:r>
        <w:rPr>
          <w:spacing w:val="2"/>
          <w:sz w:val="28"/>
        </w:rPr>
        <w:t xml:space="preserve"> </w:t>
      </w:r>
      <w:r>
        <w:rPr>
          <w:sz w:val="28"/>
        </w:rPr>
        <w:t>подчиненных</w:t>
      </w:r>
    </w:p>
    <w:p w14:paraId="380F1D8B" w14:textId="77777777" w:rsidR="009073FC" w:rsidRDefault="009073FC">
      <w:pPr>
        <w:pStyle w:val="BodyText"/>
        <w:ind w:left="0"/>
        <w:jc w:val="left"/>
      </w:pPr>
    </w:p>
    <w:p w14:paraId="36ED22F5" w14:textId="77777777" w:rsidR="009073FC" w:rsidRDefault="002C5E7C">
      <w:pPr>
        <w:pStyle w:val="Heading1"/>
        <w:numPr>
          <w:ilvl w:val="1"/>
          <w:numId w:val="9"/>
        </w:numPr>
        <w:tabs>
          <w:tab w:val="left" w:pos="2308"/>
        </w:tabs>
        <w:spacing w:before="1"/>
        <w:jc w:val="left"/>
      </w:pPr>
      <w:r>
        <w:t>Понятие мотивации, сущность мотивации</w:t>
      </w:r>
      <w:r>
        <w:rPr>
          <w:spacing w:val="-4"/>
        </w:rPr>
        <w:t xml:space="preserve"> </w:t>
      </w:r>
      <w:r>
        <w:t>труда.</w:t>
      </w:r>
    </w:p>
    <w:p w14:paraId="4262D317" w14:textId="77777777" w:rsidR="009073FC" w:rsidRDefault="009073FC">
      <w:pPr>
        <w:pStyle w:val="BodyText"/>
        <w:spacing w:before="11"/>
        <w:ind w:left="0"/>
        <w:jc w:val="left"/>
        <w:rPr>
          <w:b/>
          <w:sz w:val="27"/>
        </w:rPr>
      </w:pPr>
    </w:p>
    <w:p w14:paraId="6448FB23" w14:textId="77777777" w:rsidR="009073FC" w:rsidRDefault="002C5E7C">
      <w:pPr>
        <w:pStyle w:val="BodyText"/>
        <w:ind w:right="261" w:firstLine="300"/>
      </w:pPr>
      <w:r>
        <w:t>Если спросить разных руководителей, что такое мотивация, то в их определениях, наверняка, будут такие понятия, как "желания", "потребности", "стремления", "мотивы", "цели", "задачи" или "стимулы". Все эти понятия так или иначе отражены в следующем определении</w:t>
      </w:r>
      <w:r>
        <w:rPr>
          <w:spacing w:val="-16"/>
        </w:rPr>
        <w:t xml:space="preserve"> </w:t>
      </w:r>
      <w:r>
        <w:t>мотивации.</w:t>
      </w:r>
    </w:p>
    <w:p w14:paraId="5ED74920" w14:textId="77777777" w:rsidR="009073FC" w:rsidRDefault="002C5E7C">
      <w:pPr>
        <w:ind w:left="264" w:right="287" w:firstLine="300"/>
        <w:jc w:val="both"/>
        <w:rPr>
          <w:i/>
          <w:sz w:val="28"/>
        </w:rPr>
      </w:pPr>
      <w:r>
        <w:rPr>
          <w:i/>
          <w:sz w:val="28"/>
        </w:rPr>
        <w:t>Мотивация - это внутреннее состояние человека, связанное с потребностями, которое активизирует, стимулирует и направляет его действия к поставленной цели .</w:t>
      </w:r>
    </w:p>
    <w:p w14:paraId="041D418C" w14:textId="77777777" w:rsidR="009073FC" w:rsidRDefault="002C5E7C">
      <w:pPr>
        <w:pStyle w:val="BodyText"/>
        <w:ind w:right="264" w:firstLine="300"/>
      </w:pPr>
      <w:r>
        <w:t>Рассмотрим более подробно приведенные в схеме составляющие мотивации.</w:t>
      </w:r>
    </w:p>
    <w:p w14:paraId="71684111" w14:textId="77777777" w:rsidR="009073FC" w:rsidRDefault="002C5E7C">
      <w:pPr>
        <w:pStyle w:val="BodyText"/>
        <w:ind w:right="262" w:firstLine="300"/>
      </w:pPr>
      <w:r>
        <w:t>Главное в мотивации - ее неразрывная связь с потребностями человека. Человек стремится снизить напряжение, выражающееся в состоянии беспокойства и тревоги, которое возникает у него, когда он испытывает нужду (не всегда осознаваемую) в удовлетворении какой-либо потребности (биологической или социальной).</w:t>
      </w:r>
    </w:p>
    <w:p w14:paraId="479525A2" w14:textId="77777777" w:rsidR="009073FC" w:rsidRDefault="002C5E7C">
      <w:pPr>
        <w:ind w:left="264" w:right="286" w:firstLine="300"/>
        <w:jc w:val="both"/>
        <w:rPr>
          <w:i/>
          <w:sz w:val="28"/>
        </w:rPr>
      </w:pPr>
      <w:r>
        <w:rPr>
          <w:i/>
          <w:sz w:val="28"/>
        </w:rPr>
        <w:t xml:space="preserve">Потребность </w:t>
      </w:r>
      <w:r>
        <w:rPr>
          <w:sz w:val="28"/>
        </w:rPr>
        <w:t xml:space="preserve">- </w:t>
      </w:r>
      <w:r>
        <w:rPr>
          <w:i/>
          <w:sz w:val="28"/>
        </w:rPr>
        <w:t>это испытываемая человеком нехватка чего-либо, находящегося вне его, необходимого для поддержания нормальной</w:t>
      </w:r>
    </w:p>
    <w:p w14:paraId="3FD18674" w14:textId="77777777" w:rsidR="009073FC" w:rsidRDefault="009073FC">
      <w:pPr>
        <w:jc w:val="both"/>
        <w:rPr>
          <w:sz w:val="28"/>
        </w:rPr>
        <w:sectPr w:rsidR="009073FC">
          <w:headerReference w:type="default" r:id="rId7"/>
          <w:type w:val="continuous"/>
          <w:pgSz w:w="11900" w:h="16840"/>
          <w:pgMar w:top="1040" w:right="580" w:bottom="280" w:left="1440" w:header="720" w:footer="720" w:gutter="0"/>
          <w:pgNumType w:start="222"/>
          <w:cols w:space="720"/>
        </w:sectPr>
      </w:pPr>
    </w:p>
    <w:p w14:paraId="641FD85F" w14:textId="77777777" w:rsidR="009073FC" w:rsidRDefault="002C5E7C">
      <w:pPr>
        <w:pStyle w:val="BodyText"/>
        <w:spacing w:before="78"/>
        <w:ind w:right="258"/>
      </w:pPr>
      <w:r>
        <w:rPr>
          <w:i/>
        </w:rPr>
        <w:lastRenderedPageBreak/>
        <w:t xml:space="preserve">жизнедеятельности . </w:t>
      </w:r>
      <w:r>
        <w:t>Люди в процессе работы стремятся к удовлетворению различных потребностей, как физиологических, так и социальных. Для многих людей работа - это способ зарабатывания денег, с помощью которых могут быть удовлетворены основные биологические потребности (в еде, одежде, жилье и др.). Профессиональный труд позволяет человеку удовлетворять не только биологические, но и социальные потребности, то есть потребности, которые присущи человеку как существу социальному. Помимо зарабатывания денег человек стремится производить хорошее впечатление на окружающих, устанавливать хорошие отношения с ними, самоутверждаться, развиваться, оказывать влияние на других людей или иметь уверенность в завтрашнем дне. Не все потребности, активизирующие поведение человека, осознаются им в полной мере. Так, например, потребность во власти, в независимости может проявляться в крайне болезненной реакции работника на любое давление или на усиление внешнего контроля, хотя истинные истоки такого поведения могут и не осознаваться.</w:t>
      </w:r>
    </w:p>
    <w:p w14:paraId="34BC923F" w14:textId="77777777" w:rsidR="009073FC" w:rsidRDefault="002C5E7C">
      <w:pPr>
        <w:ind w:left="264" w:right="257" w:firstLine="300"/>
        <w:jc w:val="both"/>
        <w:rPr>
          <w:sz w:val="28"/>
        </w:rPr>
      </w:pPr>
      <w:r>
        <w:rPr>
          <w:sz w:val="28"/>
        </w:rPr>
        <w:t xml:space="preserve">Мотивация делает поведение человека целенаправленным. </w:t>
      </w:r>
      <w:r>
        <w:rPr>
          <w:i/>
          <w:sz w:val="28"/>
        </w:rPr>
        <w:t xml:space="preserve">Цель </w:t>
      </w:r>
      <w:r>
        <w:rPr>
          <w:sz w:val="28"/>
        </w:rPr>
        <w:t xml:space="preserve">здесь </w:t>
      </w:r>
      <w:r>
        <w:rPr>
          <w:i/>
          <w:sz w:val="28"/>
        </w:rPr>
        <w:t xml:space="preserve">– это то, что может привести к ликвидации испытываемого человеком состояния нужды в чем-либо. </w:t>
      </w:r>
      <w:r>
        <w:rPr>
          <w:sz w:val="28"/>
        </w:rPr>
        <w:t>Достижение цели приводит к уменьшению или исчезновению напряжения. Достижение цели восстанавливает физиологическое и психологическое равновесие. Прием пищи удовлетворяет голод, встреча с друзьями способствуют восполнению дефицита в общении. Целями в этих случаях являются пища и получение признания от других людей.</w:t>
      </w:r>
    </w:p>
    <w:p w14:paraId="41435DA4" w14:textId="77777777" w:rsidR="009073FC" w:rsidRDefault="002C5E7C">
      <w:pPr>
        <w:ind w:left="564"/>
        <w:jc w:val="both"/>
        <w:rPr>
          <w:sz w:val="28"/>
        </w:rPr>
      </w:pPr>
      <w:r>
        <w:rPr>
          <w:sz w:val="28"/>
        </w:rPr>
        <w:t xml:space="preserve">Основными </w:t>
      </w:r>
      <w:r>
        <w:rPr>
          <w:i/>
          <w:sz w:val="28"/>
        </w:rPr>
        <w:t xml:space="preserve">функциями </w:t>
      </w:r>
      <w:r>
        <w:rPr>
          <w:sz w:val="28"/>
        </w:rPr>
        <w:t>мотивации являются:</w:t>
      </w:r>
    </w:p>
    <w:p w14:paraId="506C45DA" w14:textId="77777777" w:rsidR="009073FC" w:rsidRDefault="002C5E7C">
      <w:pPr>
        <w:pStyle w:val="ListParagraph"/>
        <w:numPr>
          <w:ilvl w:val="2"/>
          <w:numId w:val="10"/>
        </w:numPr>
        <w:tabs>
          <w:tab w:val="left" w:pos="802"/>
        </w:tabs>
        <w:rPr>
          <w:sz w:val="28"/>
        </w:rPr>
      </w:pPr>
      <w:r>
        <w:rPr>
          <w:sz w:val="28"/>
        </w:rPr>
        <w:t>побуждение к</w:t>
      </w:r>
      <w:r>
        <w:rPr>
          <w:spacing w:val="-2"/>
          <w:sz w:val="28"/>
        </w:rPr>
        <w:t xml:space="preserve"> </w:t>
      </w:r>
      <w:r>
        <w:rPr>
          <w:sz w:val="28"/>
        </w:rPr>
        <w:t>действию,</w:t>
      </w:r>
    </w:p>
    <w:p w14:paraId="64C09DE6" w14:textId="77777777" w:rsidR="009073FC" w:rsidRDefault="002C5E7C">
      <w:pPr>
        <w:pStyle w:val="ListParagraph"/>
        <w:numPr>
          <w:ilvl w:val="2"/>
          <w:numId w:val="10"/>
        </w:numPr>
        <w:tabs>
          <w:tab w:val="left" w:pos="802"/>
        </w:tabs>
        <w:spacing w:before="1"/>
        <w:rPr>
          <w:sz w:val="28"/>
        </w:rPr>
      </w:pPr>
      <w:r>
        <w:rPr>
          <w:sz w:val="28"/>
        </w:rPr>
        <w:t>направление</w:t>
      </w:r>
      <w:r>
        <w:rPr>
          <w:spacing w:val="-2"/>
          <w:sz w:val="28"/>
        </w:rPr>
        <w:t xml:space="preserve"> </w:t>
      </w:r>
      <w:r>
        <w:rPr>
          <w:sz w:val="28"/>
        </w:rPr>
        <w:t>деятельности,</w:t>
      </w:r>
    </w:p>
    <w:p w14:paraId="4C767B5D" w14:textId="77777777" w:rsidR="009073FC" w:rsidRDefault="002C5E7C">
      <w:pPr>
        <w:pStyle w:val="ListParagraph"/>
        <w:numPr>
          <w:ilvl w:val="2"/>
          <w:numId w:val="10"/>
        </w:numPr>
        <w:tabs>
          <w:tab w:val="left" w:pos="802"/>
        </w:tabs>
        <w:rPr>
          <w:sz w:val="28"/>
        </w:rPr>
      </w:pPr>
      <w:r>
        <w:rPr>
          <w:sz w:val="28"/>
        </w:rPr>
        <w:t>контроль и поддержание</w:t>
      </w:r>
      <w:r>
        <w:rPr>
          <w:spacing w:val="-2"/>
          <w:sz w:val="28"/>
        </w:rPr>
        <w:t xml:space="preserve"> </w:t>
      </w:r>
      <w:r>
        <w:rPr>
          <w:sz w:val="28"/>
        </w:rPr>
        <w:t>поведения.</w:t>
      </w:r>
    </w:p>
    <w:p w14:paraId="78676D75" w14:textId="77777777" w:rsidR="009073FC" w:rsidRDefault="002C5E7C">
      <w:pPr>
        <w:pStyle w:val="BodyText"/>
        <w:ind w:right="260" w:firstLine="300"/>
      </w:pPr>
      <w:r>
        <w:t>Побуждение к действию. Мотивы - это то, что заставляет человека действовать или является стимулом к действию. В этом смысле человек, активно действующий для достижения определенной цели, которая позволит ему удовлетворить какую-либо потребность, будет рассматриваться как мотивированный, а пассивный, равнодушный или бездействующий - как немотивированный или обладающий низкой мотивацией.</w:t>
      </w:r>
    </w:p>
    <w:p w14:paraId="32DF1711" w14:textId="77777777" w:rsidR="009073FC" w:rsidRDefault="002C5E7C">
      <w:pPr>
        <w:pStyle w:val="BodyText"/>
        <w:ind w:right="259" w:firstLine="300"/>
      </w:pPr>
      <w:r>
        <w:t>Направление деятельности. Люди постоянно принимают решения о том, как они будут достигать своих целей. Например, голодный человек может сделать выбор между тем, чтобы пообедать дома, на работе или перекусить на улице. Человек, испытывающий чувство одиночества, может выбирать между разными друзьями или разными компаниями. Работник, стремящийся произвести благоприятное впечатление на своего руководителя, также может выбирать разные варианты: работать особенно усердно над важной задачей, оказать руководителю какую-то услугу или польстить ему. Все эти действия имеют нечто общее – они представляют собой некоторые выборы, которые направляют усилия человека на достижение определенной цели, позволяющей удовлетворить соответствующую</w:t>
      </w:r>
      <w:r>
        <w:rPr>
          <w:spacing w:val="-3"/>
        </w:rPr>
        <w:t xml:space="preserve"> </w:t>
      </w:r>
      <w:r>
        <w:t>потребность.</w:t>
      </w:r>
    </w:p>
    <w:p w14:paraId="3384C0DE" w14:textId="77777777" w:rsidR="009073FC" w:rsidRDefault="009073FC">
      <w:pPr>
        <w:sectPr w:rsidR="009073FC">
          <w:pgSz w:w="11900" w:h="16840"/>
          <w:pgMar w:top="1040" w:right="580" w:bottom="280" w:left="1440" w:header="720" w:footer="0" w:gutter="0"/>
          <w:cols w:space="720"/>
        </w:sectPr>
      </w:pPr>
    </w:p>
    <w:p w14:paraId="06E7C863" w14:textId="77777777" w:rsidR="009073FC" w:rsidRDefault="002C5E7C">
      <w:pPr>
        <w:pStyle w:val="BodyText"/>
        <w:spacing w:before="78"/>
        <w:ind w:right="258" w:firstLine="300"/>
      </w:pPr>
      <w:r>
        <w:lastRenderedPageBreak/>
        <w:t>Контроль и поддержание поведения, направленного на достижение цели, выражается в определенной настойчивости в достижении этой цели. Мотивация делает человека пристрастным, заинтересованным. Так человек, поведение которого определяется денежной мотивацией, стремящийся к зарабатыванию денег, в разных ситуациях и при разных обстоятельствах будет действовать в соответствии с этой доминантой. Поставленные перед ним задачи или открывающиеся возможности он будет рассматривать преимущественно с точки зрения возможности зарабатывания денег.</w:t>
      </w:r>
    </w:p>
    <w:p w14:paraId="04FF393D" w14:textId="77777777" w:rsidR="009073FC" w:rsidRDefault="002C5E7C">
      <w:pPr>
        <w:pStyle w:val="BodyText"/>
        <w:ind w:right="260" w:firstLine="300"/>
      </w:pPr>
      <w:r>
        <w:t>Высокая отдача от работников возможна лишь в том случае, если они будут заинтересованы в конечном результате и будут положительно относиться к выполняемой работе. Это возможно лишь тогда, когда процесс работы и конечные ее результаты позволяют человеку удовлетворить важнейшие из его потребностей. То есть тогда, когда он имеет высокий уровень трудовой мотивации. Руководителю, желающему воздействовать на трудовую мотивацию подчиненных, в этой работе необходимо сделать пять шагов для того, чтобы добиться желаемого результата:</w:t>
      </w:r>
    </w:p>
    <w:p w14:paraId="4E438046" w14:textId="77777777" w:rsidR="009073FC" w:rsidRDefault="002C5E7C">
      <w:pPr>
        <w:pStyle w:val="BodyText"/>
        <w:ind w:right="262" w:firstLine="300"/>
      </w:pPr>
      <w:r>
        <w:t>Шаг 1 - Оценка потребностей работников, определяющих их рабочее поведение, отношение к работе и к рабочим заданиям.</w:t>
      </w:r>
    </w:p>
    <w:p w14:paraId="0E9CD03B" w14:textId="77777777" w:rsidR="009073FC" w:rsidRDefault="002C5E7C">
      <w:pPr>
        <w:pStyle w:val="BodyText"/>
        <w:ind w:right="258" w:firstLine="300"/>
      </w:pPr>
      <w:r>
        <w:t>Шаг 2 - Определение тех факторов, которые влияют на трудовую мотивацию работников, определяя их отношение к работе, степень заинтересованности в конечных результатах и готовность работать с полной отдачей.</w:t>
      </w:r>
    </w:p>
    <w:p w14:paraId="30ED0FE5" w14:textId="77777777" w:rsidR="009073FC" w:rsidRDefault="002C5E7C">
      <w:pPr>
        <w:pStyle w:val="BodyText"/>
        <w:ind w:right="260" w:firstLine="300"/>
      </w:pPr>
      <w:r>
        <w:t>Шаг 3 - Выработка таких мер воздействия, построение такой мотивирующей рабочей среды, которая способствует высокой заинтересованности в конечных результатах, позитивному отношению к выполняемой работе и к организации.</w:t>
      </w:r>
    </w:p>
    <w:p w14:paraId="1187A155" w14:textId="77777777" w:rsidR="009073FC" w:rsidRDefault="002C5E7C">
      <w:pPr>
        <w:pStyle w:val="BodyText"/>
        <w:spacing w:before="1"/>
        <w:ind w:right="263" w:firstLine="300"/>
      </w:pPr>
      <w:r>
        <w:t>Шаг 4 - оздействие на трудовую мотивацию с учетом индивидуальных особенностей работника.</w:t>
      </w:r>
    </w:p>
    <w:p w14:paraId="1B44E4E4" w14:textId="77777777" w:rsidR="009073FC" w:rsidRDefault="002C5E7C">
      <w:pPr>
        <w:pStyle w:val="BodyText"/>
        <w:ind w:right="263" w:firstLine="300"/>
      </w:pPr>
      <w:r>
        <w:t>Шаг 5 - Оценка эффективности выбранных мер воздействия и их корректировка в случае необходимости.</w:t>
      </w:r>
    </w:p>
    <w:p w14:paraId="3D0DBC58" w14:textId="77777777" w:rsidR="009073FC" w:rsidRDefault="002C5E7C">
      <w:pPr>
        <w:pStyle w:val="BodyText"/>
        <w:ind w:right="258" w:firstLine="300"/>
      </w:pPr>
      <w:r>
        <w:rPr>
          <w:color w:val="00000B"/>
        </w:rPr>
        <w:t>Вся деятельность человека обусловлена реально существующими потребностями. Люди стремятся либо чего-то достичь, либо чего-то избежать. В узком смысле слова "мотивированная деятельность" — это свободные, обусловленные внутренними побуждениями действия человека, направленные на достижение целей, реализацию интересов. В мотивированной деятельности работник сам определяет меру действий в зависимости от внутренних побуждений и условий внешней</w:t>
      </w:r>
      <w:r>
        <w:rPr>
          <w:color w:val="00000B"/>
          <w:spacing w:val="-8"/>
        </w:rPr>
        <w:t xml:space="preserve"> </w:t>
      </w:r>
      <w:r>
        <w:rPr>
          <w:color w:val="00000B"/>
        </w:rPr>
        <w:t>среды.</w:t>
      </w:r>
    </w:p>
    <w:p w14:paraId="52FF5AAD" w14:textId="77777777" w:rsidR="009073FC" w:rsidRDefault="002C5E7C">
      <w:pPr>
        <w:pStyle w:val="BodyText"/>
        <w:ind w:right="258"/>
      </w:pPr>
      <w:r>
        <w:rPr>
          <w:color w:val="00000B"/>
        </w:rPr>
        <w:t>Мотивация труда — это стремление работника удовлетворить потребности (получить определенные блага) посредством трудовой деятельности. В структуру мотива труда входят: потребность, которую хочет удовлетворить работник; благо, способное удовлетворить эту потребность; трудовое действие, необходимое для получения блага; цена — издержки материального и морального характера, связанные с осуществлением трудового действия.</w:t>
      </w:r>
    </w:p>
    <w:p w14:paraId="29468F77" w14:textId="77777777" w:rsidR="009073FC" w:rsidRDefault="009073FC">
      <w:pPr>
        <w:sectPr w:rsidR="009073FC">
          <w:pgSz w:w="11900" w:h="16840"/>
          <w:pgMar w:top="1040" w:right="580" w:bottom="280" w:left="1440" w:header="720" w:footer="0" w:gutter="0"/>
          <w:cols w:space="720"/>
        </w:sectPr>
      </w:pPr>
    </w:p>
    <w:p w14:paraId="12FAA24C" w14:textId="77777777" w:rsidR="009073FC" w:rsidRDefault="002C5E7C">
      <w:pPr>
        <w:pStyle w:val="BodyText"/>
        <w:spacing w:before="78"/>
        <w:ind w:right="258" w:firstLine="708"/>
      </w:pPr>
      <w:r>
        <w:rPr>
          <w:color w:val="00000B"/>
        </w:rPr>
        <w:lastRenderedPageBreak/>
        <w:t>Мотивы труда формируются, если: в распоряжении общества (или субъекта управления) имеется необходимый набор благ, соответствующий социально обусловленным потребностям человека; для получения этих благ необходимы личные трудовые усилия работника; трудовая деятельность позволяет работнику получить эти блага с меньшими материальными и моральными издержками, чем любые другие виды деятельности.</w:t>
      </w:r>
    </w:p>
    <w:p w14:paraId="3430FDD3" w14:textId="77777777" w:rsidR="009073FC" w:rsidRDefault="002C5E7C">
      <w:pPr>
        <w:pStyle w:val="BodyText"/>
        <w:ind w:right="258" w:firstLine="708"/>
      </w:pPr>
      <w:r>
        <w:rPr>
          <w:color w:val="00000B"/>
        </w:rPr>
        <w:t>Большое значение для формирования мотивов труда имеет оценка вероятности достижения целей. Если получение искомого блага не требует особых усилий либо это благо очень трудно получить, т. е. требуются сверхусилия, то мотив труда чаще всего не формируется. И в том и в другом случае работник пассивен. При частом повторении таких ситуаций появляется так называемый феномен выученной беспомощности, исключающий трудовую активность.</w:t>
      </w:r>
    </w:p>
    <w:p w14:paraId="568654AD" w14:textId="77777777" w:rsidR="009073FC" w:rsidRDefault="002C5E7C">
      <w:pPr>
        <w:pStyle w:val="BodyText"/>
        <w:ind w:right="258" w:firstLine="300"/>
      </w:pPr>
      <w:r>
        <w:t>Высокая мотивация персонала - это важнейшее условие успеха организации. Ни одна компания не может преуспеть без настроя работников на работу с высокой отдачей, без высокого уровня приверженности персонала, без заинтересованности членов организации в конечных результатах и без их стремления внести свой вклад в достижение поставленных целей. Именно поэтому так высок интерес руководителей и исследователей, занимающихся управлением, к изучению причин, заставляющих людей работать с полной отдачей сил в интересах организации. И хотя нельзя утверждать, что рабочие результаты и рабочее поведение работников определяется только лишь их мотивацией, все же значение мотивации очень</w:t>
      </w:r>
      <w:r>
        <w:rPr>
          <w:spacing w:val="2"/>
        </w:rPr>
        <w:t xml:space="preserve"> </w:t>
      </w:r>
      <w:r>
        <w:t>велико.</w:t>
      </w:r>
    </w:p>
    <w:p w14:paraId="7A6B668F" w14:textId="77777777" w:rsidR="009073FC" w:rsidRDefault="002C5E7C">
      <w:pPr>
        <w:pStyle w:val="BodyText"/>
        <w:ind w:right="258" w:firstLine="300"/>
      </w:pPr>
      <w:r>
        <w:t>Что заставляет работников предпочитать одну работу другой? Почему они реагируют по-разному на одни и те же стимулы? Почему они в одних случаях прилежно трудятся над порученными им заданиями, а в других - тратят время впустую на разговоры и перекуры? Эти вопросы часто задают руководители, и их можно свести к трем основным: что и почему мотивирует людей, и как сделать так, чтобы они были заинтересованы в конечных результатах порученной работы и работали с полной отдачей</w:t>
      </w:r>
      <w:r>
        <w:rPr>
          <w:spacing w:val="-2"/>
        </w:rPr>
        <w:t xml:space="preserve"> </w:t>
      </w:r>
      <w:r>
        <w:t>сил.</w:t>
      </w:r>
    </w:p>
    <w:p w14:paraId="054A6381" w14:textId="77777777" w:rsidR="009073FC" w:rsidRDefault="002C5E7C">
      <w:pPr>
        <w:pStyle w:val="BodyText"/>
        <w:spacing w:before="1"/>
        <w:ind w:right="261" w:firstLine="300"/>
      </w:pPr>
      <w:r>
        <w:t>В начале века для подавляющего большинства руководителей ответ был очевиден: деньги - вот главный стимул человека в работе. И сегодня многие руководители придерживаются именно такой точки зрения. Хотя известно, что в ряде случаев человек может самозабвенно трудиться, даже если зарплата его явно не удовлетворяет. С другой стороны, за какую-то работу многие люди не возьмутся ни за какие деньги. Значит, в трудовой мотивации, определяющей как выбор места работы, так и отношение к труду, есть что-то кроме денег, а иногда и более сильное, чем деньги.</w:t>
      </w:r>
    </w:p>
    <w:p w14:paraId="11D8008B" w14:textId="77777777" w:rsidR="009073FC" w:rsidRDefault="002C5E7C">
      <w:pPr>
        <w:pStyle w:val="BodyText"/>
        <w:ind w:right="258" w:firstLine="300"/>
      </w:pPr>
      <w:r>
        <w:t>Рассмотрению проблемы трудовой мотивации и того, как она связана с рабочим поведением человека, и посвящена данная глава.</w:t>
      </w:r>
    </w:p>
    <w:p w14:paraId="26997C36" w14:textId="77777777" w:rsidR="009073FC" w:rsidRDefault="009073FC">
      <w:pPr>
        <w:pStyle w:val="BodyText"/>
        <w:ind w:left="0"/>
        <w:jc w:val="left"/>
      </w:pPr>
    </w:p>
    <w:p w14:paraId="693EE16E" w14:textId="77777777" w:rsidR="009073FC" w:rsidRDefault="002C5E7C">
      <w:pPr>
        <w:pStyle w:val="Heading1"/>
        <w:numPr>
          <w:ilvl w:val="1"/>
          <w:numId w:val="9"/>
        </w:numPr>
        <w:tabs>
          <w:tab w:val="left" w:pos="1694"/>
        </w:tabs>
        <w:ind w:left="1694" w:hanging="561"/>
        <w:jc w:val="left"/>
      </w:pPr>
      <w:r>
        <w:t>Содержательные и процессуальные теории</w:t>
      </w:r>
      <w:r>
        <w:rPr>
          <w:spacing w:val="-4"/>
        </w:rPr>
        <w:t xml:space="preserve"> </w:t>
      </w:r>
      <w:r>
        <w:t>мотивации.</w:t>
      </w:r>
    </w:p>
    <w:p w14:paraId="2C5B338C" w14:textId="77777777" w:rsidR="009073FC" w:rsidRDefault="009073FC">
      <w:pPr>
        <w:sectPr w:rsidR="009073FC">
          <w:pgSz w:w="11900" w:h="16840"/>
          <w:pgMar w:top="1040" w:right="580" w:bottom="280" w:left="1440" w:header="720" w:footer="0" w:gutter="0"/>
          <w:cols w:space="720"/>
        </w:sectPr>
      </w:pPr>
    </w:p>
    <w:p w14:paraId="41D53BA1" w14:textId="77777777" w:rsidR="009073FC" w:rsidRDefault="002C5E7C">
      <w:pPr>
        <w:pStyle w:val="BodyText"/>
        <w:spacing w:before="78"/>
        <w:ind w:right="258" w:firstLine="708"/>
      </w:pPr>
      <w:r>
        <w:lastRenderedPageBreak/>
        <w:t>Содержательные теории восходят к началу XX в. и связаны с представителями илы научного менеджмента, такими, как Фредерик У. Тейлор, который предложил модель прогрессивной заработной платы для мотивации аботников. Вслед за ними появилась школа человеческих отношений”, а затем содержательные теории мотивации Маслоу, Герцберга и Альдерфера. Разработчиков содержательных теорий интересует выявление имеющихся у людей мотивов и их приоритетности. Они озабочены тем, какого рода вознаграждения или целей люди стараются добиться, чтобы чувствовать себя</w:t>
      </w:r>
    </w:p>
    <w:p w14:paraId="2C5D6B0D" w14:textId="77777777" w:rsidR="009073FC" w:rsidRDefault="002C5E7C">
      <w:pPr>
        <w:pStyle w:val="BodyText"/>
        <w:ind w:right="263"/>
      </w:pPr>
      <w:r>
        <w:t>удовлетворенными и работать хорошо. Содержательные теории считаются “статичными”, поскольку они единовременно учитывают всего один или несколько факторов и ориентированы либо на прошлое, либо на настоящее. Поэтому они не всегда могут предсказать мотивацию к труду или поведение; тем не менее эти теории важны для понимания того, что же мотивирует людей к трудовой деятельности. Теории трудовой мотивации пытаются определить, что же все-таки конкретно стимулирует людей к труду</w:t>
      </w:r>
    </w:p>
    <w:p w14:paraId="16E0AA37" w14:textId="77777777" w:rsidR="009073FC" w:rsidRDefault="002C5E7C">
      <w:pPr>
        <w:pStyle w:val="BodyText"/>
        <w:ind w:right="259" w:firstLine="708"/>
      </w:pPr>
      <w:r>
        <w:t>За содержательными теориями последовали процессуальные. Основанные главным образом на когнитивной концепции ожидания, процессуальные теории теснее всего связаны с работами Виктора Врума, Лаймана Портера и Эдаоулера. Следует специально отметить, что в настоящее время интеграция</w:t>
      </w:r>
    </w:p>
    <w:p w14:paraId="43EEC750" w14:textId="77777777" w:rsidR="009073FC" w:rsidRDefault="002C5E7C">
      <w:pPr>
        <w:pStyle w:val="BodyText"/>
        <w:ind w:right="258"/>
      </w:pPr>
      <w:r>
        <w:t>или синтез разных теорий отсутствуют. Теория "стимул-вклад" имеет слишком сильную рационалистическую ориентацию: на практике представляется маловероятным, чтобы сотрудник строил свое поведение исключительно на основе выгод, сводя при этом стимулы и вклады к одному- единственному показателю. Поскольку невозможно определить последствия конкретных изменений соотношения "стимул-вклад", то теория представляется малопригодной для планирования конкретных мероприятий. Ее эвристический потенциал заключается в выявлении и систематизации большого числа факторов, влияющих на индивидуальное поведение сотрудников в организации</w:t>
      </w:r>
    </w:p>
    <w:p w14:paraId="3A611EE8" w14:textId="77777777" w:rsidR="009073FC" w:rsidRDefault="002C5E7C">
      <w:pPr>
        <w:pStyle w:val="BodyText"/>
        <w:spacing w:before="1"/>
        <w:ind w:right="261"/>
      </w:pPr>
      <w:r>
        <w:t>Все приведенные выше мотивационные теории освещают наиболее важные аспекты отношения человека к работе, однако ни одна из них не в состоянии дать убедительного объяснения наличию или отсутствию мотивации, которое было бы верно на все без исключения случаи жизни. Мотивационные теории указывают менеджерам, занимающимся персоналом, в каком направлении осуществлять мотивационную политику, но не дают однозначных рецептов для</w:t>
      </w:r>
    </w:p>
    <w:p w14:paraId="3AEB71C3" w14:textId="77777777" w:rsidR="009073FC" w:rsidRDefault="002C5E7C">
      <w:pPr>
        <w:pStyle w:val="BodyText"/>
        <w:ind w:right="264"/>
      </w:pPr>
      <w:r>
        <w:t>конкретных действий. Первоначально считалось, что единственным стимулом к</w:t>
      </w:r>
    </w:p>
    <w:p w14:paraId="75782A9E" w14:textId="77777777" w:rsidR="009073FC" w:rsidRDefault="002C5E7C">
      <w:pPr>
        <w:pStyle w:val="BodyText"/>
        <w:ind w:right="259"/>
      </w:pPr>
      <w:r>
        <w:t>деятельности являются деньги, несколько позже стали полагать, что стимулы также включают условия работы и демократический стиль руководства. Еще некоторое время спустя стали считать, что содержание мотивации заключается в так называемых потребностях или мотивах “более высокого уровня”, таких, например, как уважение и самовыражение (Маслоу);</w:t>
      </w:r>
    </w:p>
    <w:p w14:paraId="1E07D501" w14:textId="77777777" w:rsidR="009073FC" w:rsidRDefault="009073FC">
      <w:pPr>
        <w:sectPr w:rsidR="009073FC">
          <w:pgSz w:w="11900" w:h="16840"/>
          <w:pgMar w:top="1040" w:right="580" w:bottom="280" w:left="1440" w:header="720" w:footer="0" w:gutter="0"/>
          <w:cols w:space="720"/>
        </w:sectPr>
      </w:pPr>
    </w:p>
    <w:p w14:paraId="2D834687" w14:textId="77777777" w:rsidR="009073FC" w:rsidRDefault="002C5E7C">
      <w:pPr>
        <w:pStyle w:val="BodyText"/>
        <w:spacing w:before="78"/>
        <w:ind w:right="262"/>
      </w:pPr>
      <w:r>
        <w:lastRenderedPageBreak/>
        <w:t>ответственность, признание, достижение и продвижение (Герцберг); рост и самомосовершенствование (Альдерфер).</w:t>
      </w:r>
    </w:p>
    <w:p w14:paraId="2035879B" w14:textId="77777777" w:rsidR="009073FC" w:rsidRDefault="002C5E7C">
      <w:pPr>
        <w:pStyle w:val="BodyText"/>
        <w:ind w:right="259" w:firstLine="708"/>
      </w:pPr>
      <w:r>
        <w:rPr>
          <w:i/>
        </w:rPr>
        <w:t xml:space="preserve">Иерархия потребностей Маслоу </w:t>
      </w:r>
      <w:r>
        <w:t>. В 1943 году американский психолог Абрахам Маслоу в своей классической работе «Теория человеческой мотивации в общих чертах наметил целостную теорию мотивации, целью которой было выяснение того, какие мотивы и в какой зависимости от степени удовлетворения потребностей являются действенными. Основываясь главным образом на своем клиническом опыте, он считал, что мотивирующие потребности человека можно расположить в иерархическом порядке. Он полагал, что если потребности определенного уровня удовлетворены, они перестают играть роль мотивирующих факторов. Чтобы мотивировать человека к труду, необходимо активизировать следующий, более высокий</w:t>
      </w:r>
      <w:r>
        <w:rPr>
          <w:spacing w:val="-2"/>
        </w:rPr>
        <w:t xml:space="preserve"> </w:t>
      </w:r>
      <w:r>
        <w:t>уровень</w:t>
      </w:r>
    </w:p>
    <w:p w14:paraId="40A001A0" w14:textId="77777777" w:rsidR="009073FC" w:rsidRDefault="002C5E7C">
      <w:pPr>
        <w:pStyle w:val="BodyText"/>
        <w:ind w:right="259"/>
      </w:pPr>
      <w:r>
        <w:t>потребностей. Важным положением теории является то, что не сама потребность движет человеком, а ее неудовлетворенность. Так, что историей движут неудовлетворенные люди (сравним с теорией Фрейда).В соответствии с теорией, как только потребности более низкого порядка удовлетворены, они перестают мотивировать человека. Голодный человек будет стараться получить еду, которая находится в пределах досягаемости. Однако съев ее, человек не станет стремиться достать еще и потребуется мотивация на более высоком уровне потребностей. В своей иерархии потребностей Маслоу выделил пять уровней. Ниже дается их краткое описание.1. Физиологические, витальные потребности. Самый первый, базовый уровень в иерархии — физические потребности, соответствующие врожденным первичным потребностям, которые обсуждались выше. Примерами могут служить голод, жажда,</w:t>
      </w:r>
      <w:r>
        <w:rPr>
          <w:spacing w:val="-1"/>
        </w:rPr>
        <w:t xml:space="preserve"> </w:t>
      </w:r>
      <w:r>
        <w:t>секс,</w:t>
      </w:r>
    </w:p>
    <w:p w14:paraId="556B396E" w14:textId="77777777" w:rsidR="009073FC" w:rsidRDefault="002C5E7C">
      <w:pPr>
        <w:pStyle w:val="BodyText"/>
        <w:spacing w:before="1"/>
      </w:pPr>
      <w:r>
        <w:t>потребности в жилище, одежде и сне.</w:t>
      </w:r>
    </w:p>
    <w:p w14:paraId="0D8716CB" w14:textId="77777777" w:rsidR="009073FC" w:rsidRDefault="002C5E7C">
      <w:pPr>
        <w:pStyle w:val="ListParagraph"/>
        <w:numPr>
          <w:ilvl w:val="0"/>
          <w:numId w:val="8"/>
        </w:numPr>
        <w:tabs>
          <w:tab w:val="left" w:pos="630"/>
        </w:tabs>
        <w:ind w:right="257" w:firstLine="0"/>
        <w:jc w:val="both"/>
        <w:rPr>
          <w:sz w:val="28"/>
        </w:rPr>
      </w:pPr>
      <w:r>
        <w:rPr>
          <w:sz w:val="28"/>
        </w:rPr>
        <w:t>Потребность в безопасности или экзистенциальные потребности. Этот уровень потребностей приблизительно соответствует мотиву безопасности. Маслоу выделяет как эмоциональную, так и физическую безопасность. Весь организм может стать механизмом поиска безопасности. Потребности в безопасности можно разделить на физические (отсутствие угрозы жизни и здоровью) и экономические (отсутствие угроз экономическому положению). Как и в случае с физиологическими потребностями, если потребность в безопасности удовлетворена, она перестает быть мотивирующим</w:t>
      </w:r>
      <w:r>
        <w:rPr>
          <w:spacing w:val="-15"/>
          <w:sz w:val="28"/>
        </w:rPr>
        <w:t xml:space="preserve"> </w:t>
      </w:r>
      <w:r>
        <w:rPr>
          <w:sz w:val="28"/>
        </w:rPr>
        <w:t>фактором.</w:t>
      </w:r>
    </w:p>
    <w:p w14:paraId="12821775" w14:textId="77777777" w:rsidR="009073FC" w:rsidRDefault="002C5E7C">
      <w:pPr>
        <w:pStyle w:val="ListParagraph"/>
        <w:numPr>
          <w:ilvl w:val="0"/>
          <w:numId w:val="8"/>
        </w:numPr>
        <w:tabs>
          <w:tab w:val="left" w:pos="608"/>
        </w:tabs>
        <w:ind w:right="258" w:firstLine="0"/>
        <w:jc w:val="both"/>
        <w:rPr>
          <w:sz w:val="28"/>
        </w:rPr>
      </w:pPr>
      <w:r>
        <w:rPr>
          <w:sz w:val="28"/>
        </w:rPr>
        <w:t>Потребность в любви. Третий, средний уровень потребностей в общем соответствует потребностям в любви и принадлежности. Как и Фрейда, Маслоу обвиняют в неудачном выборе слов при определении уровней. Использование им слова “любовь” имеет много вводящих в заблуждение коннотаций, таких, например, как секс, который в действительности является физиологической потребностью. Возможно, более подходящими понятиями для обозначения этого уровня были бы “потребность в принадлежности” или “социальные потребности”.Скорее всего, Маслоу использовал слово любовь в</w:t>
      </w:r>
      <w:r>
        <w:rPr>
          <w:spacing w:val="-2"/>
          <w:sz w:val="28"/>
        </w:rPr>
        <w:t xml:space="preserve"> </w:t>
      </w:r>
      <w:r>
        <w:rPr>
          <w:sz w:val="28"/>
        </w:rPr>
        <w:t>смысле</w:t>
      </w:r>
    </w:p>
    <w:p w14:paraId="23CA8F57" w14:textId="77777777" w:rsidR="009073FC" w:rsidRDefault="002C5E7C">
      <w:pPr>
        <w:pStyle w:val="BodyText"/>
      </w:pPr>
      <w:r>
        <w:t>употребляемом в христианстве - бог это любовь.</w:t>
      </w:r>
    </w:p>
    <w:p w14:paraId="2CE9BA0C" w14:textId="77777777" w:rsidR="009073FC" w:rsidRDefault="009073FC">
      <w:pPr>
        <w:sectPr w:rsidR="009073FC">
          <w:pgSz w:w="11900" w:h="16840"/>
          <w:pgMar w:top="1040" w:right="580" w:bottom="280" w:left="1440" w:header="720" w:footer="0" w:gutter="0"/>
          <w:cols w:space="720"/>
        </w:sectPr>
      </w:pPr>
    </w:p>
    <w:p w14:paraId="1D93361A" w14:textId="77777777" w:rsidR="009073FC" w:rsidRDefault="002C5E7C">
      <w:pPr>
        <w:pStyle w:val="ListParagraph"/>
        <w:numPr>
          <w:ilvl w:val="0"/>
          <w:numId w:val="8"/>
        </w:numPr>
        <w:tabs>
          <w:tab w:val="left" w:pos="554"/>
        </w:tabs>
        <w:spacing w:before="78"/>
        <w:ind w:right="259" w:firstLine="0"/>
        <w:jc w:val="both"/>
        <w:rPr>
          <w:sz w:val="28"/>
        </w:rPr>
      </w:pPr>
      <w:r>
        <w:rPr>
          <w:sz w:val="28"/>
        </w:rPr>
        <w:lastRenderedPageBreak/>
        <w:t>Потребности в чувстве собственного достоинства и потребности в статусе. Эти потребности включает более высокие потребности человека. Как составные этого уровня могут рассматриваться потребности во власти, достижениях и статусе. Маслоу обращает особое внимание на то, что уровень признания включает как самоуважение, так и уважение со стороны других людей.</w:t>
      </w:r>
    </w:p>
    <w:p w14:paraId="338F51D2" w14:textId="77777777" w:rsidR="009073FC" w:rsidRDefault="002C5E7C">
      <w:pPr>
        <w:pStyle w:val="ListParagraph"/>
        <w:numPr>
          <w:ilvl w:val="0"/>
          <w:numId w:val="8"/>
        </w:numPr>
        <w:tabs>
          <w:tab w:val="left" w:pos="582"/>
          <w:tab w:val="left" w:pos="1616"/>
          <w:tab w:val="left" w:pos="1755"/>
          <w:tab w:val="left" w:pos="2040"/>
          <w:tab w:val="left" w:pos="2845"/>
          <w:tab w:val="left" w:pos="3658"/>
          <w:tab w:val="left" w:pos="4058"/>
          <w:tab w:val="left" w:pos="4230"/>
          <w:tab w:val="left" w:pos="4563"/>
          <w:tab w:val="left" w:pos="4970"/>
          <w:tab w:val="left" w:pos="5990"/>
          <w:tab w:val="left" w:pos="6120"/>
          <w:tab w:val="left" w:pos="6372"/>
          <w:tab w:val="left" w:pos="6692"/>
          <w:tab w:val="left" w:pos="7172"/>
          <w:tab w:val="left" w:pos="7370"/>
          <w:tab w:val="left" w:pos="8116"/>
          <w:tab w:val="left" w:pos="8673"/>
          <w:tab w:val="left" w:pos="9031"/>
          <w:tab w:val="left" w:pos="9354"/>
        </w:tabs>
        <w:ind w:right="257" w:firstLine="0"/>
        <w:rPr>
          <w:sz w:val="28"/>
        </w:rPr>
      </w:pPr>
      <w:r>
        <w:rPr>
          <w:sz w:val="28"/>
        </w:rPr>
        <w:t xml:space="preserve">Потребность в самовыражении или духовные потребности. Этот уровень представляет кульминацию всех низших, средних и высших потребностей человека.  Люди, </w:t>
      </w:r>
      <w:r>
        <w:rPr>
          <w:spacing w:val="40"/>
          <w:sz w:val="28"/>
        </w:rPr>
        <w:t xml:space="preserve"> </w:t>
      </w:r>
      <w:r>
        <w:rPr>
          <w:sz w:val="28"/>
        </w:rPr>
        <w:t xml:space="preserve">добившиеся </w:t>
      </w:r>
      <w:r>
        <w:rPr>
          <w:spacing w:val="22"/>
          <w:sz w:val="28"/>
        </w:rPr>
        <w:t xml:space="preserve"> </w:t>
      </w:r>
      <w:r>
        <w:rPr>
          <w:sz w:val="28"/>
        </w:rPr>
        <w:t>возможности</w:t>
      </w:r>
      <w:r>
        <w:rPr>
          <w:sz w:val="28"/>
        </w:rPr>
        <w:tab/>
        <w:t>самовыражения, реализовали свой потенциал. Самовыражение тесно связано с концепцией “Я”, которая. В сущности, самовыражение является индивидуальной мотивацией человека к преобразованию восприятия самого себя в реальность. Маслоу не имел в виду, что его иерархия потребностей будет напрямую использована в трудовой мотивации. И в самом деле, на протяжении 20 лет после разработки своей теории, Маслоу всерьез не интересовался проблемами мотивации людей в организации. Несмотря на недостаток интереса со стороны самого Маслоу, другие ученые, стали активно использовать теорию Маслоу для изучения проблем управления персоналом. Иерархия потребностей оказала огромное влияние на современный подход к мотивации в менеджменте. Классифицированные по содержанию мотивы могут быть подразделены в соответствии с их иерархической структурной моделью на пять классов (ступеней) — так называемая "пирамида потребностей".Потребности первой ступени Маслоу считает врожденными, потребности остальных уровней — приобретенными. Маслоу писал, что «средний гражданин» удовлетворяет примерно: базовые потребности — на 85%, потребности в безопасности — на 70%, тогда как социальные потребности могут быть удовлетворены на 50%, потребность в признании — на 40%, а потребность в самовыражении</w:t>
      </w:r>
      <w:r>
        <w:rPr>
          <w:spacing w:val="41"/>
          <w:sz w:val="28"/>
        </w:rPr>
        <w:t xml:space="preserve"> </w:t>
      </w:r>
      <w:r>
        <w:rPr>
          <w:sz w:val="28"/>
        </w:rPr>
        <w:t>— менее чем на 10%. На первый взгляд содержательная модель на рис. 3.6 и рассчитанные Маслоу проценты кажутся логичными и применимыми к мотивации работников в современных организациях. К сожалению, немногие исследования  дали  слабое  эмпирическое</w:t>
      </w:r>
      <w:r>
        <w:rPr>
          <w:spacing w:val="-30"/>
          <w:sz w:val="28"/>
        </w:rPr>
        <w:t xml:space="preserve"> </w:t>
      </w:r>
      <w:r>
        <w:rPr>
          <w:sz w:val="28"/>
        </w:rPr>
        <w:t>подтверждение</w:t>
      </w:r>
      <w:r>
        <w:rPr>
          <w:spacing w:val="45"/>
          <w:sz w:val="28"/>
        </w:rPr>
        <w:t xml:space="preserve"> </w:t>
      </w:r>
      <w:r>
        <w:rPr>
          <w:sz w:val="28"/>
        </w:rPr>
        <w:t>этой</w:t>
      </w:r>
      <w:r>
        <w:rPr>
          <w:sz w:val="28"/>
        </w:rPr>
        <w:tab/>
        <w:t>теории. Был проведен ряд эмпирических исследований, однако из-за того, что изучались отдельные</w:t>
      </w:r>
      <w:r>
        <w:rPr>
          <w:sz w:val="28"/>
        </w:rPr>
        <w:tab/>
      </w:r>
      <w:r>
        <w:rPr>
          <w:sz w:val="28"/>
        </w:rPr>
        <w:tab/>
        <w:t>группы</w:t>
      </w:r>
      <w:r>
        <w:rPr>
          <w:sz w:val="28"/>
        </w:rPr>
        <w:tab/>
        <w:t>(рабочие,</w:t>
      </w:r>
      <w:r>
        <w:rPr>
          <w:sz w:val="28"/>
        </w:rPr>
        <w:tab/>
      </w:r>
      <w:r>
        <w:rPr>
          <w:sz w:val="28"/>
        </w:rPr>
        <w:tab/>
        <w:t>менеджеры),</w:t>
      </w:r>
      <w:r>
        <w:rPr>
          <w:sz w:val="28"/>
        </w:rPr>
        <w:tab/>
        <w:t>и</w:t>
      </w:r>
      <w:r>
        <w:rPr>
          <w:sz w:val="28"/>
        </w:rPr>
        <w:tab/>
        <w:t>из-за</w:t>
      </w:r>
      <w:r>
        <w:rPr>
          <w:sz w:val="28"/>
        </w:rPr>
        <w:tab/>
        <w:t>различной</w:t>
      </w:r>
      <w:r>
        <w:rPr>
          <w:sz w:val="28"/>
        </w:rPr>
        <w:tab/>
      </w:r>
      <w:r>
        <w:rPr>
          <w:spacing w:val="-3"/>
          <w:sz w:val="28"/>
        </w:rPr>
        <w:t xml:space="preserve">степени </w:t>
      </w:r>
      <w:r>
        <w:rPr>
          <w:sz w:val="28"/>
        </w:rPr>
        <w:t>операционализации</w:t>
      </w:r>
      <w:r>
        <w:rPr>
          <w:sz w:val="28"/>
        </w:rPr>
        <w:tab/>
        <w:t>мотивов</w:t>
      </w:r>
      <w:r>
        <w:rPr>
          <w:sz w:val="28"/>
        </w:rPr>
        <w:tab/>
        <w:t>их</w:t>
      </w:r>
      <w:r>
        <w:rPr>
          <w:sz w:val="28"/>
        </w:rPr>
        <w:tab/>
        <w:t>результаты</w:t>
      </w:r>
      <w:r>
        <w:rPr>
          <w:sz w:val="28"/>
        </w:rPr>
        <w:tab/>
      </w:r>
      <w:r>
        <w:rPr>
          <w:sz w:val="28"/>
        </w:rPr>
        <w:tab/>
        <w:t>трудно</w:t>
      </w:r>
      <w:r>
        <w:rPr>
          <w:sz w:val="28"/>
        </w:rPr>
        <w:tab/>
        <w:t>сопоставимы.</w:t>
      </w:r>
      <w:r>
        <w:rPr>
          <w:sz w:val="28"/>
        </w:rPr>
        <w:tab/>
        <w:t>Если говорить</w:t>
      </w:r>
      <w:r>
        <w:rPr>
          <w:sz w:val="28"/>
        </w:rPr>
        <w:tab/>
        <w:t>о</w:t>
      </w:r>
      <w:r>
        <w:rPr>
          <w:sz w:val="28"/>
        </w:rPr>
        <w:tab/>
        <w:t>тенденции,</w:t>
      </w:r>
      <w:r>
        <w:rPr>
          <w:sz w:val="28"/>
        </w:rPr>
        <w:tab/>
        <w:t>которую</w:t>
      </w:r>
      <w:r>
        <w:rPr>
          <w:sz w:val="28"/>
        </w:rPr>
        <w:tab/>
        <w:t>показывают</w:t>
      </w:r>
      <w:r>
        <w:rPr>
          <w:sz w:val="28"/>
        </w:rPr>
        <w:tab/>
        <w:t>эти</w:t>
      </w:r>
      <w:r>
        <w:rPr>
          <w:sz w:val="28"/>
        </w:rPr>
        <w:tab/>
      </w:r>
      <w:r>
        <w:rPr>
          <w:sz w:val="28"/>
        </w:rPr>
        <w:tab/>
        <w:t>исследования,</w:t>
      </w:r>
      <w:r>
        <w:rPr>
          <w:sz w:val="28"/>
        </w:rPr>
        <w:tab/>
      </w:r>
      <w:r>
        <w:rPr>
          <w:spacing w:val="-8"/>
          <w:sz w:val="28"/>
        </w:rPr>
        <w:t xml:space="preserve">то </w:t>
      </w:r>
      <w:r>
        <w:rPr>
          <w:sz w:val="28"/>
        </w:rPr>
        <w:t>предложенная Маслоу структура потребностей не</w:t>
      </w:r>
      <w:r>
        <w:rPr>
          <w:spacing w:val="-4"/>
          <w:sz w:val="28"/>
        </w:rPr>
        <w:t xml:space="preserve"> </w:t>
      </w:r>
      <w:r>
        <w:rPr>
          <w:sz w:val="28"/>
        </w:rPr>
        <w:t>подтверждается.</w:t>
      </w:r>
    </w:p>
    <w:p w14:paraId="1C42BEFB" w14:textId="77777777" w:rsidR="009073FC" w:rsidRDefault="002C5E7C">
      <w:pPr>
        <w:pStyle w:val="BodyText"/>
        <w:spacing w:before="1"/>
        <w:ind w:right="259" w:firstLine="708"/>
      </w:pPr>
      <w:r>
        <w:t>Приблизительно через десять лет после публикации своей первой работы Маслоу попытался разъяснить свою позицию; заявив, что, удовлетворяя потребность в самореализации у людей, мотивированных служебным ростом, на самом деле можно скорее повысить, чем уменьшить эту потребность. Он также отошел от некоторых своих первоначальных идей, например о том, что потребности более высокого уровня проявляются лишь тогда, когда удовлетворяются потребности более низкого уровня, которые долгое время подавлялись и не удовлетворялись. Маслоу подчеркивал, что поведение человека определяют и мотивируют многие факторы.</w:t>
      </w:r>
    </w:p>
    <w:p w14:paraId="47A566EB" w14:textId="77777777" w:rsidR="009073FC" w:rsidRDefault="009073FC">
      <w:pPr>
        <w:sectPr w:rsidR="009073FC">
          <w:pgSz w:w="11900" w:h="16840"/>
          <w:pgMar w:top="1040" w:right="580" w:bottom="280" w:left="1440" w:header="720" w:footer="0" w:gutter="0"/>
          <w:cols w:space="720"/>
        </w:sectPr>
      </w:pPr>
    </w:p>
    <w:p w14:paraId="2F6A2701" w14:textId="77777777" w:rsidR="009073FC" w:rsidRDefault="002C5E7C">
      <w:pPr>
        <w:pStyle w:val="BodyText"/>
        <w:spacing w:before="78"/>
        <w:ind w:right="258" w:firstLine="708"/>
      </w:pPr>
      <w:r>
        <w:lastRenderedPageBreak/>
        <w:t>Результаты большинства исследований показывают, что идеи Маслоу не являются окончательным ответом на все вопросы, касающиеся трудовой мотивации. И все же эта теория стала крупным вкладом в науку, дав менеджерам представление о разнообразных потребностях людей в условиях трудовой деятельности. Вывод, к которому привел недавний глубокий анализ, состоит в том, что “общие идеи, лежащие в основе теории Маслоу, по-видимому, подтверждаются, например, потребности, связанные с недостатком чего-либо, отличаются от потребности в росте”. Однако число и названия уровней не столь важны, так же как и концепция иерархии, что подтверждают результаты исследований. В действительности важно то, что у работающих людей имеются разнообразные мотивы, некоторые из которых относятся к “высшему уровню”. Другими словами, потребности в уважении и самореализации очень важны для содержательной мотивации к труду. Точная природа этих потребностей и то, как они соотносятся с мотивацией, не совсем</w:t>
      </w:r>
      <w:r>
        <w:rPr>
          <w:spacing w:val="-1"/>
        </w:rPr>
        <w:t xml:space="preserve"> </w:t>
      </w:r>
      <w:r>
        <w:t>ясны.</w:t>
      </w:r>
    </w:p>
    <w:p w14:paraId="16671ED8" w14:textId="77777777" w:rsidR="009073FC" w:rsidRDefault="002C5E7C">
      <w:pPr>
        <w:pStyle w:val="BodyText"/>
        <w:ind w:right="258" w:firstLine="708"/>
      </w:pPr>
      <w:r>
        <w:t>Если расположенные ниже ранее удовлетворенные потребности в измененной ситуации больше не удовлетворяются, они опять начинают влиять на поведение, поскольку мотивирующая сила все время исходит от самой нижней неудовлетворенной потребности. Эта нижняя ступень неудовлетворенных потребностей может быть использована для проведения внутрифирменной политики стимулов. Если организация предлагает или планирует предложить стимулы этой ступени, то она может рассчитывать на мотивированное отношение сотрудников к работе. Американские социологи П.Херси и К. Бланшард предложили развитие модели Маслоу для разных обществ. Они предположили, что в разных обществах пирамида потребностей будет иметь разный вид, то есть, что из концепции Маслоу существуют исключения. Согласно Маслоу, когда потребности более низкого уровня удовлетворены, потребности более высокого порядка становятся важнее. В действительности модель потребностей Маслоу учитывает скорее не общество в целом, а категорию людей с низкими доходами, так как их основные потребности в пище и жилье слабо удовлетворены. У среднего класса, профессионалов и менеджеров порядок и значимость потребностей могут быть иными и напоминать скорее ромб. Для среднего  класса актуальны потребности второго, третьего и четвертого уровней, но не актуальны потребности первого и пятого уровней. Таково первое исключение, которое дает модифицированную модель Маслоу для среднего класса.</w:t>
      </w:r>
    </w:p>
    <w:p w14:paraId="0D16F0E8" w14:textId="77777777" w:rsidR="009073FC" w:rsidRDefault="002C5E7C">
      <w:pPr>
        <w:pStyle w:val="BodyText"/>
        <w:spacing w:before="1"/>
        <w:ind w:right="256" w:firstLine="708"/>
      </w:pPr>
      <w:r>
        <w:t>Второе исключение касается класса богатых, куда входят топ менеджеры и капиталисты. Получая высокие доходы, они давно удовлетворили низшие потребности, а актуальность средних потребностей для них невелика потому, что они работают индивидуально, а не в команде, над ними нет начальников, расположения которых необходимо добиваться, и т.п. Зато очень сильна потребность в самовыражении. И это не случайно: бизнес —продолжение их творческого Я. Маслоу в свое время указал на возможность подобных исключений и сам предложил</w:t>
      </w:r>
      <w:r>
        <w:rPr>
          <w:spacing w:val="57"/>
        </w:rPr>
        <w:t xml:space="preserve"> </w:t>
      </w:r>
      <w:r>
        <w:t>модифицированные</w:t>
      </w:r>
    </w:p>
    <w:p w14:paraId="44249CBE" w14:textId="77777777" w:rsidR="009073FC" w:rsidRDefault="009073FC">
      <w:pPr>
        <w:sectPr w:rsidR="009073FC">
          <w:pgSz w:w="11900" w:h="16840"/>
          <w:pgMar w:top="1040" w:right="580" w:bottom="280" w:left="1440" w:header="720" w:footer="0" w:gutter="0"/>
          <w:cols w:space="720"/>
        </w:sectPr>
      </w:pPr>
    </w:p>
    <w:p w14:paraId="4B9E0229" w14:textId="77777777" w:rsidR="009073FC" w:rsidRDefault="002C5E7C">
      <w:pPr>
        <w:pStyle w:val="BodyText"/>
        <w:spacing w:before="78"/>
        <w:ind w:right="259"/>
      </w:pPr>
      <w:r>
        <w:lastRenderedPageBreak/>
        <w:t>версии своей теории.).Работая с моделью Маслоу, надо помнить: вовсе не обязательно,что люди с равными доходами будут иметь одинаковые потребности.Совокупность человеческих потребностей тоже необязательно должна</w:t>
      </w:r>
    </w:p>
    <w:p w14:paraId="07C5B045" w14:textId="77777777" w:rsidR="009073FC" w:rsidRDefault="002C5E7C">
      <w:pPr>
        <w:pStyle w:val="BodyText"/>
      </w:pPr>
      <w:r>
        <w:t>оставаться постоянной.</w:t>
      </w:r>
    </w:p>
    <w:p w14:paraId="46080495" w14:textId="77777777" w:rsidR="009073FC" w:rsidRDefault="002C5E7C">
      <w:pPr>
        <w:pStyle w:val="BodyText"/>
        <w:tabs>
          <w:tab w:val="left" w:pos="6696"/>
        </w:tabs>
        <w:ind w:right="257" w:firstLine="708"/>
      </w:pPr>
      <w:r>
        <w:rPr>
          <w:i/>
        </w:rPr>
        <w:t xml:space="preserve">Двухфакторная теория удовлетворенности работой. (теория Герцберга). </w:t>
      </w:r>
      <w:r>
        <w:t xml:space="preserve">Фредерик Герцберг продолжил работу Маслоу и создал модель поддержания уровня мотивации – специфическую содержательную теорию мотивации      трудовой   </w:t>
      </w:r>
      <w:r>
        <w:rPr>
          <w:spacing w:val="54"/>
        </w:rPr>
        <w:t xml:space="preserve"> </w:t>
      </w:r>
      <w:r>
        <w:t xml:space="preserve">деятельности.    </w:t>
      </w:r>
      <w:r>
        <w:rPr>
          <w:spacing w:val="26"/>
        </w:rPr>
        <w:t xml:space="preserve"> </w:t>
      </w:r>
      <w:r>
        <w:t>Для</w:t>
      </w:r>
      <w:r>
        <w:tab/>
        <w:t xml:space="preserve">выяснения оснований удовлетворенности или неудовлетворенности работой, а также причин повышения и снижения производительности труда он разработал в 1950 году двухфакторную теорию мотивации. Он предположил, что: во-первых, удовлетворенность и неудовлетворенность работой представляют собой два независимых друг от друга измерения, во-вторых, имеется целый ряд "факторов"(условия/стимулы организации), влияющих на поле "удовлетворенность работой — нет удовлетворенности работой" мотиваторы), </w:t>
      </w:r>
      <w:r>
        <w:rPr>
          <w:i/>
        </w:rPr>
        <w:t>(</w:t>
      </w:r>
      <w:r>
        <w:t>и ряд других факторов, влияющих на поле "нет неудовлетворенности работой - неудовлетворенность работой" (гигиенические факторы).</w:t>
      </w:r>
    </w:p>
    <w:p w14:paraId="3CA4A6D7" w14:textId="77777777" w:rsidR="009073FC" w:rsidRDefault="002C5E7C">
      <w:pPr>
        <w:pStyle w:val="BodyText"/>
        <w:ind w:right="256" w:firstLine="708"/>
      </w:pPr>
      <w:r>
        <w:t>Наиболее существенными мотиваторами являются, в частности, успех, признание, интересное содержание работы, возможности для профессионального роста, служебное положение, ответственность. Наиболее существенными гигиеническими факторами являются: вознаграждение, социальные связи, условия труда, безопасность труда, семейная жизнь, отношения с коллегами, политика фирмы. Гигиеническими факторы обеспечивают практически нейтральные чувства среди работников организации. Устранение этих факторов, называемых еще факторами поддержки, с рабочего места имеет, однако, тенденцию вызывать у работников состояние неудовлетворенности. Херцберг позаимствовал слово “гигиенические” из медицинской терминологии, где этот термин относится к факторам, которые помогают поддерживать здоровье, но совсем не обязательно улучшают его. Например, к гигиеническим мероприятиям, которыми вы занимаетесь каждый день, умывание. Вы умылись, но ваше состояние не стало лучше. Оно только поддерживается на прежнем уровне. Автор теории вывел формулу: рабочая обстановка минус гигиенические факторы равняется состоянию неудовлетворенности. Вторая группа факторов, называемых еще “удовлетворителями”, как считается, вызывает чувство удовлетворения работой. Они отвечают за повышение мотивации или удовлетворенности сотрудников. Их отсутствие не вызывает чувства неудовлетворенности.Формула гласит: рабочая обстановка плюс мотивационные факторы равняется состоянию удовлетворенности; рабочая обстановка минус мотивационные факторы равняется нулевому эффекту. В большинстве случаев такие факторы не вызывают чувства удовлетворенности, хотя их наличие помогает предупредить чувство неудовлетворенности.</w:t>
      </w:r>
      <w:r>
        <w:rPr>
          <w:spacing w:val="42"/>
        </w:rPr>
        <w:t xml:space="preserve"> </w:t>
      </w:r>
      <w:r>
        <w:t>Здесь</w:t>
      </w:r>
      <w:r>
        <w:rPr>
          <w:spacing w:val="43"/>
        </w:rPr>
        <w:t xml:space="preserve"> </w:t>
      </w:r>
      <w:r>
        <w:t>есть</w:t>
      </w:r>
      <w:r>
        <w:rPr>
          <w:spacing w:val="43"/>
        </w:rPr>
        <w:t xml:space="preserve"> </w:t>
      </w:r>
      <w:r>
        <w:t>некоторая</w:t>
      </w:r>
      <w:r>
        <w:rPr>
          <w:spacing w:val="42"/>
        </w:rPr>
        <w:t xml:space="preserve"> </w:t>
      </w:r>
      <w:r>
        <w:t>загвоздка:</w:t>
      </w:r>
      <w:r>
        <w:rPr>
          <w:spacing w:val="45"/>
        </w:rPr>
        <w:t xml:space="preserve"> </w:t>
      </w:r>
      <w:r>
        <w:t>отсутствие</w:t>
      </w:r>
      <w:r>
        <w:rPr>
          <w:spacing w:val="42"/>
        </w:rPr>
        <w:t xml:space="preserve"> </w:t>
      </w:r>
      <w:r>
        <w:t>факторов</w:t>
      </w:r>
    </w:p>
    <w:p w14:paraId="13A1505D" w14:textId="77777777" w:rsidR="009073FC" w:rsidRDefault="009073FC">
      <w:pPr>
        <w:sectPr w:rsidR="009073FC">
          <w:pgSz w:w="11900" w:h="16840"/>
          <w:pgMar w:top="1040" w:right="580" w:bottom="280" w:left="1440" w:header="720" w:footer="0" w:gutter="0"/>
          <w:cols w:space="720"/>
        </w:sectPr>
      </w:pPr>
    </w:p>
    <w:p w14:paraId="2E94B37D" w14:textId="77777777" w:rsidR="009073FC" w:rsidRDefault="002C5E7C">
      <w:pPr>
        <w:pStyle w:val="BodyText"/>
        <w:spacing w:before="78"/>
        <w:ind w:right="258"/>
      </w:pPr>
      <w:r>
        <w:lastRenderedPageBreak/>
        <w:t>поддержания может привести к появлению у сотрудников чувства неудовлетворенности. Факторы поддержки, или гигиенические факторы, в организации представляют собой оплачиваемые праздничные дни, предоставление отпуска по болезни, мероприятия в области здравоохранения и социального обеспечения и другие социальные программы. Некоторые руководители убедили себя в том, что хорошая программа поощрений персонала усилит мотивацию. Однако такие программы воспринимаются как само собой разумеющееся: они только поддерживают чувство удовлетворенности, но не создают его. Условия работы не рассматриваются как факторы мотивации. Возможно, многие предпочли бы работать в приятной обстановке. Но сверкающий цех или станок редко может заменить саму работу, от которой люди получают удовольствие или признание достижений и заслуг. И в старых запущенных зданиях могут трудиться люди,моральный дух и производительность которых очень высоки.</w:t>
      </w:r>
    </w:p>
    <w:p w14:paraId="19B682A0" w14:textId="77777777" w:rsidR="009073FC" w:rsidRDefault="002C5E7C">
      <w:pPr>
        <w:pStyle w:val="BodyText"/>
        <w:ind w:right="259" w:firstLine="708"/>
      </w:pPr>
      <w:r>
        <w:t>Херцберг утверждает, что отношение людей к своей работе перевешивает важность условий труда. То же самое относится к надзору. Херцберг приводит такой пример: сам по себе родитель не является непосредственной причиной физического роста ребенка; он лишь дает ему пропитание и уход. Как и родитель, супервайзер не мотивирует работника, а только оказывает влияние на обстановку, и это приводит к тому, что работник испытывает чувство высокой мотивации, исходящее изнутри. Эти факторы мотивируют индивидов, однако их отсутствие не обязательно вызывает у сотрудников чувство неудовлетворенности. Они по-разному влияют на поведение людей в</w:t>
      </w:r>
      <w:r>
        <w:rPr>
          <w:spacing w:val="-5"/>
        </w:rPr>
        <w:t xml:space="preserve"> </w:t>
      </w:r>
      <w:r>
        <w:t>организации.</w:t>
      </w:r>
    </w:p>
    <w:p w14:paraId="09BE0128" w14:textId="77777777" w:rsidR="009073FC" w:rsidRDefault="002C5E7C">
      <w:pPr>
        <w:pStyle w:val="BodyText"/>
        <w:ind w:right="258" w:firstLine="708"/>
      </w:pPr>
      <w:r>
        <w:t>Фактор достижения означает, что человек достиг своей цели, т. е. выполнил то, что начал. Одни трудовые операции способствуют этому чувству,другие, как, например, работа на конвейере, нет. Чувство признания дает работнику ощущение достоинства и самоуважения. Иногда руководители не предоставляют сотрудникам отзыв об их работе. Они считают, что нет необходимости говорить что-либо, если работа была выполнена хорошо. Но это неправильно. Непосредственно сама работа является очень важным фактором мотивации. Почему некоторые сотрудники хронически опаздывают? В большинстве случаев такое происходит потому, что они не любят сидеть на работе “от звонка и до звонка”. Монотонная работа не приносит удовлетворения. Иное дело — разнообразная и творческая работа, самосодержание которой служит стимулом к росту, сокращению прогулов и опозданий. Для многих действенным стимулом выступает продвижение по службе.</w:t>
      </w:r>
    </w:p>
    <w:p w14:paraId="593F0484" w14:textId="77777777" w:rsidR="009073FC" w:rsidRDefault="002C5E7C">
      <w:pPr>
        <w:pStyle w:val="BodyText"/>
        <w:spacing w:before="1"/>
        <w:ind w:right="261" w:firstLine="708"/>
      </w:pPr>
      <w:r>
        <w:t>В некоторых организациях даже поведение нарушителей спокойствия менялось после того, как на них возлагалась дополнительная ответственность. Согласно теории Херцберга, работодатели, пытающиеся повысить мотивацию персонала путем увеличения зарплаты, в конечном счете оказываются разочарованными. После того как работники привыкли к новому уровню дохода, вероятнее всего, они будут рассматривать его как фактор поддержки. Как только увеличение выплат становится</w:t>
      </w:r>
      <w:r>
        <w:rPr>
          <w:spacing w:val="16"/>
        </w:rPr>
        <w:t xml:space="preserve"> </w:t>
      </w:r>
      <w:r>
        <w:t>регулярной</w:t>
      </w:r>
    </w:p>
    <w:p w14:paraId="619D2381" w14:textId="77777777" w:rsidR="009073FC" w:rsidRDefault="009073FC">
      <w:pPr>
        <w:sectPr w:rsidR="009073FC">
          <w:pgSz w:w="11900" w:h="16840"/>
          <w:pgMar w:top="1040" w:right="580" w:bottom="280" w:left="1440" w:header="720" w:footer="0" w:gutter="0"/>
          <w:cols w:space="720"/>
        </w:sectPr>
      </w:pPr>
    </w:p>
    <w:p w14:paraId="6467E6C0" w14:textId="77777777" w:rsidR="009073FC" w:rsidRDefault="002C5E7C">
      <w:pPr>
        <w:pStyle w:val="BodyText"/>
        <w:spacing w:before="78"/>
        <w:ind w:right="257"/>
      </w:pPr>
      <w:r>
        <w:lastRenderedPageBreak/>
        <w:t>частью зарплаты, оно перестает влиять на рост мотивации. Люди склонны испытывать большую мотивацию тогда, когда они сильно хотят чего-то, чем тогда, когда они уже имеют это. Важно иметь в виду: представление работника о факторах мотивации гораздо важнее, чем представление об этом работодателя. То, что выступает фактором поддержки для одного, может служить фактором мотивации для другого. Только удовлетворительная степень наличия мотиваторов (но не гигиенических факторов) ведет к удовлетворенности работой. Хорошо спланированные гигиенические факторы ведут лишь к состоянию "нет неудовлетворенности работой", но отнюдь не к удовлетворенности работой, поскольку удовлетворительные гигиенические факторы рассматриваются как нечто само собой разумеющееся (отсюда и понятие "гигиенический</w:t>
      </w:r>
      <w:r>
        <w:rPr>
          <w:spacing w:val="-1"/>
        </w:rPr>
        <w:t xml:space="preserve"> </w:t>
      </w:r>
      <w:r>
        <w:t>фактор").</w:t>
      </w:r>
    </w:p>
    <w:p w14:paraId="010C3A42" w14:textId="77777777" w:rsidR="009073FC" w:rsidRDefault="002C5E7C">
      <w:pPr>
        <w:pStyle w:val="BodyText"/>
        <w:ind w:right="259" w:firstLine="708"/>
      </w:pPr>
      <w:r>
        <w:t>Неудовлетворительные же гигиенические факторы ведут к сильной неудовлетворенности работой. Хорошо сформированные мотиваторы могут стимулировать готовность к работе, а хорошо сформированные гигиенические факторы — как минимум предотвратить спад в работе. Поэтому, например, согласно Герцбергу, программы по улучшению социальных контактов на фирме не приводят к повышению трудовой отдачи. Для этого необходимо, например, наполнение работы интересным содержанием.</w:t>
      </w:r>
    </w:p>
    <w:p w14:paraId="4D2395AC" w14:textId="77777777" w:rsidR="009073FC" w:rsidRDefault="002C5E7C">
      <w:pPr>
        <w:pStyle w:val="BodyText"/>
        <w:ind w:right="258" w:firstLine="708"/>
      </w:pPr>
      <w:r>
        <w:t>Информативность теории Герцберга оказалась довольно высокая, поскольку мотиваторы и гигиенические факторы поддаются операционализации. Он провел широко освещавшееся исследование в области мотивации, в котором участвовали бухгалтеры и инженеры компаний города Питтсбурга и его окрестностей (штат Пенсильвания). Для получения данных он использовал метод критической ситуации. Специалистам задавались два вопроса по существу: 1) Когда вы испытывали наиболее полное удовлетворение от своей работы и что его порождало?) Когда вы относились к работе хуже всего и что породило это отношение? Ответы, полученные с помощью метода критической ситуации, были интересными и достаточно согласованными. Высказанные положительные ощущения главным образом ассоциировались с опытом работы и ее содержанием. Примером может служить начальник бухгалтерии, который был очень доволен, когда ему</w:t>
      </w:r>
      <w:r>
        <w:rPr>
          <w:spacing w:val="-1"/>
        </w:rPr>
        <w:t xml:space="preserve"> </w:t>
      </w:r>
      <w:r>
        <w:t>поручили</w:t>
      </w:r>
    </w:p>
    <w:p w14:paraId="6931BAF4" w14:textId="77777777" w:rsidR="009073FC" w:rsidRDefault="002C5E7C">
      <w:pPr>
        <w:pStyle w:val="BodyText"/>
        <w:tabs>
          <w:tab w:val="left" w:pos="2128"/>
          <w:tab w:val="left" w:pos="3074"/>
          <w:tab w:val="left" w:pos="3598"/>
          <w:tab w:val="left" w:pos="3966"/>
          <w:tab w:val="left" w:pos="4391"/>
          <w:tab w:val="left" w:pos="4458"/>
          <w:tab w:val="left" w:pos="6144"/>
          <w:tab w:val="left" w:pos="6451"/>
          <w:tab w:val="left" w:pos="6867"/>
          <w:tab w:val="left" w:pos="7486"/>
          <w:tab w:val="left" w:pos="8511"/>
          <w:tab w:val="left" w:pos="9334"/>
        </w:tabs>
        <w:spacing w:before="1"/>
        <w:ind w:right="260"/>
        <w:jc w:val="left"/>
      </w:pPr>
      <w:r>
        <w:t>инсталлировать новое компьютерное оборудование. Он испытал чувство гордости за свою работу и был удовлетворен тем, что новое оборудование коренным образом изменило всю деятельность его отдела. В то же время отрицательные ощущения были связаны главным образом с внешними условиями, в которых осуществляется работа, — ее контекстом. Герцберг сделал заключение, что удовлетворенность связана с содержанием работы, а неудовлетворенность</w:t>
      </w:r>
      <w:r>
        <w:tab/>
        <w:t>—</w:t>
      </w:r>
      <w:r>
        <w:tab/>
        <w:t>с</w:t>
      </w:r>
      <w:r>
        <w:tab/>
        <w:t>ее</w:t>
      </w:r>
      <w:r>
        <w:tab/>
      </w:r>
      <w:r>
        <w:tab/>
        <w:t>контекстом.</w:t>
      </w:r>
      <w:r>
        <w:tab/>
        <w:t>Герцберг</w:t>
      </w:r>
      <w:r>
        <w:tab/>
        <w:t>назвал</w:t>
      </w:r>
      <w:r>
        <w:tab/>
      </w:r>
      <w:r>
        <w:rPr>
          <w:spacing w:val="-3"/>
        </w:rPr>
        <w:t xml:space="preserve">факторы, </w:t>
      </w:r>
      <w:r>
        <w:t>вызывающие</w:t>
      </w:r>
      <w:r>
        <w:tab/>
        <w:t>удовлетворение,</w:t>
      </w:r>
      <w:r>
        <w:tab/>
        <w:t>мотиваторами,</w:t>
      </w:r>
      <w:r>
        <w:tab/>
        <w:t>а</w:t>
      </w:r>
      <w:r>
        <w:tab/>
        <w:t>неудовлетворение</w:t>
      </w:r>
      <w:r>
        <w:tab/>
      </w:r>
      <w:r>
        <w:rPr>
          <w:spacing w:val="-14"/>
        </w:rPr>
        <w:t xml:space="preserve">— </w:t>
      </w:r>
      <w:r>
        <w:t>гигиеническими</w:t>
      </w:r>
      <w:r>
        <w:rPr>
          <w:spacing w:val="1"/>
        </w:rPr>
        <w:t xml:space="preserve"> </w:t>
      </w:r>
      <w:r>
        <w:t>факторами.</w:t>
      </w:r>
    </w:p>
    <w:p w14:paraId="33DE1548" w14:textId="77777777" w:rsidR="009073FC" w:rsidRDefault="002C5E7C">
      <w:pPr>
        <w:pStyle w:val="BodyText"/>
        <w:tabs>
          <w:tab w:val="left" w:pos="2101"/>
          <w:tab w:val="left" w:pos="3495"/>
          <w:tab w:val="left" w:pos="4189"/>
          <w:tab w:val="left" w:pos="4725"/>
          <w:tab w:val="left" w:pos="5339"/>
          <w:tab w:val="left" w:pos="5689"/>
          <w:tab w:val="left" w:pos="8060"/>
          <w:tab w:val="left" w:pos="9480"/>
        </w:tabs>
        <w:ind w:right="262" w:firstLine="708"/>
        <w:jc w:val="left"/>
      </w:pPr>
      <w:r>
        <w:t>Термин</w:t>
      </w:r>
      <w:r>
        <w:tab/>
        <w:t>“гигиена”</w:t>
      </w:r>
      <w:r>
        <w:tab/>
        <w:t>(так</w:t>
      </w:r>
      <w:r>
        <w:tab/>
        <w:t>же</w:t>
      </w:r>
      <w:r>
        <w:tab/>
        <w:t>как</w:t>
      </w:r>
      <w:r>
        <w:tab/>
        <w:t>в</w:t>
      </w:r>
      <w:r>
        <w:tab/>
        <w:t>здравоохранении)</w:t>
      </w:r>
      <w:r>
        <w:tab/>
        <w:t>относится</w:t>
      </w:r>
      <w:r>
        <w:tab/>
      </w:r>
      <w:r>
        <w:rPr>
          <w:spacing w:val="-19"/>
        </w:rPr>
        <w:t xml:space="preserve">к </w:t>
      </w:r>
      <w:r>
        <w:t>факторам,</w:t>
      </w:r>
    </w:p>
    <w:p w14:paraId="69E3418C" w14:textId="77777777" w:rsidR="009073FC" w:rsidRDefault="009073FC">
      <w:pPr>
        <w:sectPr w:rsidR="009073FC">
          <w:pgSz w:w="11900" w:h="16840"/>
          <w:pgMar w:top="1040" w:right="580" w:bottom="280" w:left="1440" w:header="720" w:footer="0" w:gutter="0"/>
          <w:cols w:space="720"/>
        </w:sectPr>
      </w:pPr>
    </w:p>
    <w:p w14:paraId="4E568242" w14:textId="77777777" w:rsidR="009073FC" w:rsidRDefault="002C5E7C">
      <w:pPr>
        <w:pStyle w:val="BodyText"/>
        <w:spacing w:before="78"/>
        <w:ind w:right="257"/>
      </w:pPr>
      <w:r>
        <w:lastRenderedPageBreak/>
        <w:t>которые носят превентивный характер; в теории Герцберга к гигиеническим относятся факторы, предотвращающие неудовлетворенность. Вместе взятые, мотиваторы и гигиенические факторы образовали основу двухфакторной теории мотивации Герцберга. Она была подвергнута тестированию, хотя, при этом результаты в значительной степени зависели от методов. Дать окончательную оценку пока не представляется возможным, однако во время исследований было установлено, что (в зависимости от ситуации) недостаток мотиваторов также может привести к неудовлетворенности работой, а хорошо сформированные гигиенические факторы (и в первую очередь вознаграждение) могут привести к удовлетворенности работой. Ни о корректности изображения удовлетворенности работой в виде двух схем, ни о правильности причисления отдельных факторов к мотиваторам или гигиеническим факторам нельзя сделать логические выводы на основании результатов эмпирических исследований. Так же как теория Маслоу, которая оказала большое влияние на управление персоналом, теория Герцберга исходит из предпосылки существования тенденции к самовыражению человека и смешивает, следовательно, нормативные и дескриптивные (описательные) аспекты. Ее ценность с точки зрения управления персоналом состоит в связи теорий мотивации с теориями организационной культуры, в выявлении факторов влияющих на решение об участии в организации или на удовлетворяющее организацию поведение сотрудников в соответствии с их ролями в</w:t>
      </w:r>
      <w:r>
        <w:rPr>
          <w:spacing w:val="68"/>
        </w:rPr>
        <w:t xml:space="preserve"> </w:t>
      </w:r>
      <w:r>
        <w:t>организации.</w:t>
      </w:r>
    </w:p>
    <w:p w14:paraId="67CFF51E" w14:textId="77777777" w:rsidR="009073FC" w:rsidRDefault="002C5E7C">
      <w:pPr>
        <w:pStyle w:val="BodyText"/>
        <w:ind w:right="259"/>
      </w:pPr>
      <w:r>
        <w:t>С другой же стороны, ее информативность является незначительной, так как не выяснены точные функциональные связи между воздействующими факторами и поведением сотрудников. Некоторые связи были подвергнуты эмпирической проверке, другие были сформулированы в виде гипотез, представляющихся_с точки зрения логики относительно убедительными. Вместе с тем выводы о том, как какой-либо конкретный стимул или вклад влияет на решение об участии в организации или на степень соответствия поведения требованиям организации, достаточно достоверно сделаны быть нe</w:t>
      </w:r>
      <w:r>
        <w:rPr>
          <w:spacing w:val="-2"/>
        </w:rPr>
        <w:t xml:space="preserve"> </w:t>
      </w:r>
      <w:r>
        <w:t>могут.</w:t>
      </w:r>
    </w:p>
    <w:p w14:paraId="2FFB6341" w14:textId="77777777" w:rsidR="009073FC" w:rsidRDefault="002C5E7C">
      <w:pPr>
        <w:pStyle w:val="BodyText"/>
        <w:spacing w:before="1"/>
        <w:ind w:right="257" w:firstLine="708"/>
      </w:pPr>
      <w:r>
        <w:t>Теория Герцберга тесно связана с иерархией потребностей Маслоу. Гигиенические факторы по своей природе превентивны и связаны с окружающими условиями. Грубо они соответствуют низшим уровням потребностей Маслоу. Эти гигиенические факторы устраняют неудовлетворенность, но не приводят к удовлетворению. Действительно, они поднимают мотивацию до теоретически нулевого уровня, представляют необходимое “основание” для предотвращения неудовлетворенности и служат отправной точкой для истинной мотивации. Сами по себе гигиенические факторы не создают мотивации. Только мотиваторы (или истинно мотивирующие факторы) побуждают людей к деятельности. В некотором приближении они соответствуют потребностям высших уровней иерархии Маслоу. Согласно теории Герцберга, для истинной мотивации у человека должна быть работа, содержание которой связано с определенным напряжением сил.</w:t>
      </w:r>
    </w:p>
    <w:p w14:paraId="5A1B88E8" w14:textId="77777777" w:rsidR="009073FC" w:rsidRDefault="009073FC">
      <w:pPr>
        <w:sectPr w:rsidR="009073FC">
          <w:pgSz w:w="11900" w:h="16840"/>
          <w:pgMar w:top="1040" w:right="580" w:bottom="280" w:left="1440" w:header="720" w:footer="0" w:gutter="0"/>
          <w:cols w:space="720"/>
        </w:sectPr>
      </w:pPr>
    </w:p>
    <w:p w14:paraId="6D601361" w14:textId="77777777" w:rsidR="009073FC" w:rsidRDefault="002C5E7C">
      <w:pPr>
        <w:pStyle w:val="BodyText"/>
        <w:spacing w:before="78"/>
        <w:ind w:right="262" w:firstLine="708"/>
      </w:pPr>
      <w:r>
        <w:lastRenderedPageBreak/>
        <w:t>Двухфакторная теория Герцберга пролила новый свет на содержание трудовой мотивации. До ее появления менеджеры концентрировали свое внимание главным образом на гигиенических факторах. При столкновении с моральными проблемами типичным решением было повышение оплаты труда, увеличение дополнительных льгот и улучшение условий труда. Однако обнаруживалось, что такие упрощенные решения по-настоящему не работают. Это ставило менеджеров в тупик — они платили более высокую зарплату, предлагали прекрасный пакет дополнительных льгот, обеспечивали очень хорошие условия труда, а их работники так и оставались немотивированными к</w:t>
      </w:r>
      <w:r>
        <w:rPr>
          <w:spacing w:val="-1"/>
        </w:rPr>
        <w:t xml:space="preserve"> </w:t>
      </w:r>
      <w:r>
        <w:t>труду.</w:t>
      </w:r>
    </w:p>
    <w:p w14:paraId="19D46E0C" w14:textId="77777777" w:rsidR="009073FC" w:rsidRDefault="002C5E7C">
      <w:pPr>
        <w:pStyle w:val="BodyText"/>
        <w:ind w:right="259" w:firstLine="708"/>
      </w:pPr>
      <w:r>
        <w:t>Теория Герцберга предлагает объяснение этой проблемы. Сосредоточивая внимание исключительно на гигиенических факторах, руководители не мотивируют свой персонал. Вероятно, мало кто из рабочих или менеджеров думает, что они не заслужили повышенной зарплаты. С другой стороны, очень многие рабочие и менеджеры,  испытывающие чувство неудовлетворенности, считают, что получили недостаточное повышение. Это простое наблюдение показывает, что гигиенические факторы важны для устранения неудовлетворенности, но не приводят к удовлетворенности. Герцберг был, вероятно, первым, кто сформулировал мысль о том, что гигиенические факторы абсолютно необходимы для сохранения человеческих ресурсов организации. Однако в соответствии с пониманием Маслоу, когда “желудок полон” благодаря удовлетворению гигиенических потребностей, что характерно для большинства современных организаций, эти факторы перестают мотивировать</w:t>
      </w:r>
      <w:r>
        <w:rPr>
          <w:spacing w:val="-3"/>
        </w:rPr>
        <w:t xml:space="preserve"> </w:t>
      </w:r>
      <w:r>
        <w:t>работников.</w:t>
      </w:r>
    </w:p>
    <w:p w14:paraId="058E74F1" w14:textId="77777777" w:rsidR="009073FC" w:rsidRDefault="002C5E7C">
      <w:pPr>
        <w:pStyle w:val="BodyText"/>
        <w:ind w:right="256" w:firstLine="708"/>
      </w:pPr>
      <w:r>
        <w:t>Согласно теории Герцберга, персонал будет мотивировать только работа, требующая определенных усилий и обеспечивающая возможности достижений, признания, ответственности, продвижения и роста. Хотя двухфакторная теория Герцберга широко используется в учебной литературе и имеет значение для практиков, с академической точки зрения она, несомненно, чересчур упрощает мотивацию трудовой деятельности. Когда исследователи отступали от методологии критической ситуации, использованной Герцбергом, им не удавалось выявить два фактора. Оказывается, что существуют относящиеся к работе факторы, которые вызывают как удовлетворенность, так и неудовлетворенность. Эти исследования указывают на то, что в строгом смысле двухфакторная теория не находит подтверждения.</w:t>
      </w:r>
    </w:p>
    <w:p w14:paraId="4528E5F7" w14:textId="77777777" w:rsidR="009073FC" w:rsidRDefault="002C5E7C">
      <w:pPr>
        <w:pStyle w:val="BodyText"/>
        <w:spacing w:before="1"/>
        <w:ind w:right="259" w:firstLine="708"/>
      </w:pPr>
      <w:r>
        <w:t>Несмотря на очевидную ограниченность двухфакторной теории, мало кто сомневается, что Герцберг внес существенный вклад в изучение трудовой мотивации. Он расширил концепцию иерархии потребностей Маслоу и сделал ее более применимой к трудовой мотивации. Герцберг также обратил внимание на значение содержательных факторов, относящихся к работе, для мотивации трудовой деятельности, которыми ранее несправедливо пренебрегали; зачастую их и вовсе игнорировали. Метод проектирования рабочего места в рамках содержательного обогащения труда также является вкладом Герцберга в развитие менеджмента. Концепция обогащения труда</w:t>
      </w:r>
    </w:p>
    <w:p w14:paraId="4D0B1935" w14:textId="77777777" w:rsidR="009073FC" w:rsidRDefault="009073FC">
      <w:pPr>
        <w:sectPr w:rsidR="009073FC">
          <w:pgSz w:w="11900" w:h="16840"/>
          <w:pgMar w:top="1040" w:right="580" w:bottom="280" w:left="1440" w:header="720" w:footer="0" w:gutter="0"/>
          <w:cols w:space="720"/>
        </w:sectPr>
      </w:pPr>
    </w:p>
    <w:p w14:paraId="3DD2F659" w14:textId="77777777" w:rsidR="009073FC" w:rsidRDefault="002C5E7C">
      <w:pPr>
        <w:pStyle w:val="BodyText"/>
        <w:spacing w:before="78"/>
        <w:ind w:right="261"/>
      </w:pPr>
      <w:r>
        <w:lastRenderedPageBreak/>
        <w:t>детально рассмотрена в следующей главе. В целом Герцберг много сделал для лучшего понимания содержательных факторов работы и удовлетворенности, но, как и его предшественники, не достиг цели в разработке всеобъемлющей теории трудовой мотивации. Его модель охватывает лишь некоторую часть содержательной мотивации к труду; она не дает адекватного описания этого сложного</w:t>
      </w:r>
      <w:r>
        <w:rPr>
          <w:spacing w:val="-2"/>
        </w:rPr>
        <w:t xml:space="preserve"> </w:t>
      </w:r>
      <w:r>
        <w:t>процесса.</w:t>
      </w:r>
    </w:p>
    <w:p w14:paraId="614183FB" w14:textId="77777777" w:rsidR="009073FC" w:rsidRDefault="002C5E7C">
      <w:pPr>
        <w:pStyle w:val="BodyText"/>
        <w:ind w:right="259" w:firstLine="708"/>
      </w:pPr>
      <w:r>
        <w:rPr>
          <w:i/>
        </w:rPr>
        <w:t>Теория трех факторов (ERG) Альдерфера</w:t>
      </w:r>
      <w:r>
        <w:rPr>
          <w:b/>
          <w:i/>
        </w:rPr>
        <w:t xml:space="preserve">. </w:t>
      </w:r>
      <w:r>
        <w:t>Содержательные теории трудовой мотивации Герцберга и в особенности Маслоу получили развитие в работах Клейтона Альдерфера. Он сформулировал модель категорий потребностей, которая больше подтверждена имеющимися эмпирическими данными. Клейтон Альдорфер выявил недочеты в иерархической теории потребностей Маслоу и, устраняя их, разработал собственную концепцию, известную как теория потребностей в ERG (existence, relatedness, growth). Альдорфер предлагает три основные потребности: существование, отношения, рост.</w:t>
      </w:r>
    </w:p>
    <w:p w14:paraId="2971113F" w14:textId="77777777" w:rsidR="009073FC" w:rsidRDefault="002C5E7C">
      <w:pPr>
        <w:pStyle w:val="BodyText"/>
        <w:ind w:right="257" w:firstLine="708"/>
      </w:pPr>
      <w:r>
        <w:t>Первый уровень — потребности существования — включает физические условия и материальные нужды, такие как пища, вода, условия работы и факторы безопасности и обеспеченности. Потребность в отношениях включает взаимоотношения человека с обществом (например, принятие в группу) как на работе, так и вне работы. Последний уровень, потребность в росте, сочетает чувство собственного достоинства и потребность в развитии своих способностей.</w:t>
      </w:r>
    </w:p>
    <w:p w14:paraId="71AF684A" w14:textId="77777777" w:rsidR="009073FC" w:rsidRDefault="002C5E7C">
      <w:pPr>
        <w:pStyle w:val="BodyText"/>
        <w:ind w:right="257" w:firstLine="708"/>
      </w:pPr>
      <w:r>
        <w:t>Одно из различий между теорией потребностей Альдорфера и иерархической теорией потребностей Маслоу заключается в сокращении числа уровней потребностей с пяти до трех. Более существенное отличие состоит в том, что исследование Альдорфера не исходит из предположения, будто личность поднимается по иерархии потребностей в соответствии с законом прогрессии. Вместо этого, по теории Альдорфера, любой из уровней или все три уровня могут иметь существенное значение в каждый данный момент времени. Он также предполагает, в отличие от Маслоу, что чем меньше удовлетворяются потребности взаимосвязи (отношений с другими), тем более важными становятся потребности существования (физические/материальные). Альдорфер отличается от Маслоу утверждением, что чем меньше удовлетворяются потребности роста (самооценка и самореализация, или самовыражение), тем более важными становятся потребности взаимосвязи. Альдерфер предполагает скорее континуум, чем иерархические уровни или два фактора доминирующих потребностей. В отличие от Маслоу и Герцберга он не утверждает, что потребности более высокого уровня становятся мотивирующим фактором только после удовлетворения потребностей более низкого уровня или что лишение чего-либо является единственным способом активизации потребности. Например, согласно теории ERG, происхождение человека и культурная среда могут обусловить то, что потребности в связях будут предшествовать неудовлетворенным потребностям существования, и чем больше удовлетворяются потребности в росте, тем сильнее они</w:t>
      </w:r>
      <w:r>
        <w:rPr>
          <w:spacing w:val="68"/>
        </w:rPr>
        <w:t xml:space="preserve"> </w:t>
      </w:r>
      <w:r>
        <w:t>становятся.</w:t>
      </w:r>
    </w:p>
    <w:p w14:paraId="7140C6E1" w14:textId="77777777" w:rsidR="009073FC" w:rsidRDefault="009073FC">
      <w:pPr>
        <w:sectPr w:rsidR="009073FC">
          <w:pgSz w:w="11900" w:h="16840"/>
          <w:pgMar w:top="1040" w:right="580" w:bottom="280" w:left="1440" w:header="720" w:footer="0" w:gutter="0"/>
          <w:cols w:space="720"/>
        </w:sectPr>
      </w:pPr>
    </w:p>
    <w:p w14:paraId="5D1AAA6F" w14:textId="77777777" w:rsidR="009073FC" w:rsidRDefault="002C5E7C">
      <w:pPr>
        <w:pStyle w:val="BodyText"/>
        <w:spacing w:before="78"/>
        <w:ind w:right="259"/>
      </w:pPr>
      <w:r>
        <w:lastRenderedPageBreak/>
        <w:t>Исследований по теории ERG проводилось немного. Хотя есть некоторые данные, противоречащие ей, многие современные аналитические работы по трудовой мотивации поддерживают скорее теорию Альдерфера, нежели теории Маслоу или Герцберга. Представляется, что теория ERG в целом обладает рядом сильных сторон, присущих ранним содержательным  теориям, но лишена многих свойственных им ограничений. Однако остается фактом неспособность содержательных теорий объяснить всю сложность трудовой мотивации, и, за исключением возможного применения следствий из теории Герцберга для проектирования рабочего места, они не могут быть непосредственно транслированы в реальную практику управления человеческими</w:t>
      </w:r>
      <w:r>
        <w:rPr>
          <w:spacing w:val="1"/>
        </w:rPr>
        <w:t xml:space="preserve"> </w:t>
      </w:r>
      <w:r>
        <w:t>ресурсами.</w:t>
      </w:r>
    </w:p>
    <w:p w14:paraId="63095889" w14:textId="77777777" w:rsidR="009073FC" w:rsidRDefault="009073FC">
      <w:pPr>
        <w:pStyle w:val="BodyText"/>
        <w:ind w:left="0"/>
        <w:jc w:val="left"/>
      </w:pPr>
    </w:p>
    <w:p w14:paraId="78967567" w14:textId="77777777" w:rsidR="009073FC" w:rsidRDefault="002C5E7C">
      <w:pPr>
        <w:pStyle w:val="BodyText"/>
        <w:ind w:right="259"/>
      </w:pPr>
      <w:r>
        <w:rPr>
          <w:i/>
        </w:rPr>
        <w:t xml:space="preserve">Процессуальные теории мотивации. </w:t>
      </w:r>
      <w:r>
        <w:t>С помощью содержательных моделей делаются попытки определить, что мотивирует людей на рабочем месте например, самореализация, ответственность или рост); конкретизировать корреляционные механизмы мотивированного поведения. Процессуальные же теории, напротив, исследуют когнитивные предпосылки, которые затем реализуются в мотивации или действиях, и, что более существенно, их взаимосвязь друг с</w:t>
      </w:r>
      <w:r>
        <w:rPr>
          <w:spacing w:val="1"/>
        </w:rPr>
        <w:t xml:space="preserve"> </w:t>
      </w:r>
      <w:r>
        <w:t>другом.</w:t>
      </w:r>
    </w:p>
    <w:p w14:paraId="3F22F75D" w14:textId="77777777" w:rsidR="009073FC" w:rsidRDefault="002C5E7C">
      <w:pPr>
        <w:pStyle w:val="BodyText"/>
        <w:ind w:right="258" w:firstLine="708"/>
      </w:pPr>
      <w:r>
        <w:rPr>
          <w:i/>
        </w:rPr>
        <w:t xml:space="preserve">Теория "ожидания-валентность". </w:t>
      </w:r>
      <w:r>
        <w:t>Мотивационная теория ожидания Врума). Эта теория давно известна (за тысячи лет до того как появилось слово мотивация) как на метод "кнута и пряника". В библии и даже в античных мифах множество историй про меч над головой и королевских дочерей. Виктор Врум (1964 год) внес свой вклад, популяризовав эту идею в форме теории ожиданий. Остальные ученые, такие как Лиман Портер, Эдвард Лоулер (1968 год) и Ричард М. Стирс, расширили и усовершенствовали концепцию Врума. Было высказано предположение, что неудовлетворенные потребности создают напряжение, которое вызывает действия, предназначенные удовлетворить их. Теория ожиданий подходит к мотивации с иной стороны. Ее сторонники не говорят, что потребности не важны. Однако они подчеркивают, что поведение, обусловленное мотивацией, является результатом того, как люди воспринимают конкретную ситуацию, что они ожидают от нее и что они думают относительно последствий. Теоретические положения в очень упрощенной формулировке состоят в</w:t>
      </w:r>
      <w:r>
        <w:rPr>
          <w:spacing w:val="-1"/>
        </w:rPr>
        <w:t xml:space="preserve"> </w:t>
      </w:r>
      <w:r>
        <w:t>следующем:</w:t>
      </w:r>
    </w:p>
    <w:p w14:paraId="3B7889DF" w14:textId="77777777" w:rsidR="009073FC" w:rsidRDefault="002C5E7C">
      <w:pPr>
        <w:pStyle w:val="ListParagraph"/>
        <w:numPr>
          <w:ilvl w:val="1"/>
          <w:numId w:val="8"/>
        </w:numPr>
        <w:tabs>
          <w:tab w:val="left" w:pos="1288"/>
        </w:tabs>
        <w:spacing w:before="1"/>
        <w:ind w:right="261" w:firstLine="708"/>
        <w:jc w:val="both"/>
        <w:rPr>
          <w:sz w:val="28"/>
        </w:rPr>
      </w:pPr>
      <w:r>
        <w:rPr>
          <w:sz w:val="28"/>
        </w:rPr>
        <w:t>Под "валентностью" подразумевают отношение (положительное или отрицательное) к тем результатам, которые приносят человеку те или иные его возможные действия. С возрастающей привлекательностью результата увеличивается и его валентность. Степень, в которой человек ожидает, что ему удастся достичь желаемого результата (поставленной цели), представляет собой показатель математической вероятности</w:t>
      </w:r>
      <w:r>
        <w:rPr>
          <w:spacing w:val="-1"/>
          <w:sz w:val="28"/>
        </w:rPr>
        <w:t xml:space="preserve"> </w:t>
      </w:r>
      <w:r>
        <w:rPr>
          <w:sz w:val="28"/>
        </w:rPr>
        <w:t>успеха.</w:t>
      </w:r>
    </w:p>
    <w:p w14:paraId="1A4DF6BF" w14:textId="77777777" w:rsidR="009073FC" w:rsidRDefault="002C5E7C">
      <w:pPr>
        <w:pStyle w:val="ListParagraph"/>
        <w:numPr>
          <w:ilvl w:val="1"/>
          <w:numId w:val="8"/>
        </w:numPr>
        <w:tabs>
          <w:tab w:val="left" w:pos="683"/>
        </w:tabs>
        <w:ind w:right="264" w:firstLine="0"/>
        <w:jc w:val="both"/>
        <w:rPr>
          <w:sz w:val="28"/>
        </w:rPr>
      </w:pPr>
      <w:r>
        <w:rPr>
          <w:sz w:val="28"/>
        </w:rPr>
        <w:t>Существует определенная функциональная взаимосвязь между силой мотивации, с одной стороны, и валентностью и вероятностью возможных степеней достижения цели, с другой стороны. 3) Таким образом, сила мотивации (М) является функцией произведения валентности (V)</w:t>
      </w:r>
      <w:r>
        <w:rPr>
          <w:spacing w:val="45"/>
          <w:sz w:val="28"/>
        </w:rPr>
        <w:t xml:space="preserve"> </w:t>
      </w:r>
      <w:r>
        <w:rPr>
          <w:sz w:val="28"/>
        </w:rPr>
        <w:t>и</w:t>
      </w:r>
    </w:p>
    <w:p w14:paraId="3BFFC2D9" w14:textId="77777777" w:rsidR="009073FC" w:rsidRDefault="009073FC">
      <w:pPr>
        <w:jc w:val="both"/>
        <w:rPr>
          <w:sz w:val="28"/>
        </w:rPr>
        <w:sectPr w:rsidR="009073FC">
          <w:pgSz w:w="11900" w:h="16840"/>
          <w:pgMar w:top="1040" w:right="580" w:bottom="280" w:left="1440" w:header="720" w:footer="0" w:gutter="0"/>
          <w:cols w:space="720"/>
        </w:sectPr>
      </w:pPr>
    </w:p>
    <w:p w14:paraId="5DE2C0EB" w14:textId="77777777" w:rsidR="009073FC" w:rsidRDefault="002C5E7C">
      <w:pPr>
        <w:pStyle w:val="BodyText"/>
        <w:spacing w:before="78"/>
        <w:ind w:right="263"/>
      </w:pPr>
      <w:r>
        <w:lastRenderedPageBreak/>
        <w:t>субъективно оцениваемой вероятности достижения результата (Р). Лицо, принимающее решение, выбирает тот вариант, при котором М достигает максимума: М – f (Vi*Pi), где i - различные результаты, а 0 &lt; Рi&lt; 1.</w:t>
      </w:r>
    </w:p>
    <w:p w14:paraId="5F0FD927" w14:textId="77777777" w:rsidR="009073FC" w:rsidRDefault="002C5E7C">
      <w:pPr>
        <w:pStyle w:val="BodyText"/>
        <w:ind w:right="259" w:firstLine="708"/>
      </w:pPr>
      <w:r>
        <w:t>Теория ожиданий предполагает, что люди ведут себя определенным образом потому, что ожидают получить определенные результаты, например, продвинуться по службе или перейти на другую работу. Оценка человеком вероятности достижения определенного результата — вот что мотивирует людей к действию.</w:t>
      </w:r>
    </w:p>
    <w:p w14:paraId="7E0A8894" w14:textId="77777777" w:rsidR="009073FC" w:rsidRDefault="002C5E7C">
      <w:pPr>
        <w:pStyle w:val="BodyText"/>
        <w:ind w:right="258" w:firstLine="708"/>
      </w:pPr>
      <w:r>
        <w:t>Первым сформулировал теорию ожидания применительно к трудовой мотивации Виктор Врум. В отличие от большинства критиков содержательных теорий Врум предложил свою теорию ожидания как альтернативу. Он считал, что содержательные модели не дают адекватного объяснения сложным процессам мотивации трудовой деятельности. По крайней мере ,в академических кругах теория Врума стала популярным объяснением трудовой мотивации и продолжает стимулировать проведение множества исследований.</w:t>
      </w:r>
    </w:p>
    <w:p w14:paraId="752686AE" w14:textId="77777777" w:rsidR="009073FC" w:rsidRDefault="002C5E7C">
      <w:pPr>
        <w:pStyle w:val="BodyText"/>
        <w:ind w:right="256"/>
      </w:pPr>
      <w:r>
        <w:t>Как видно на рисунке, модель выстроена вокруг таких понятий, как валентность, значимость (инструментальность*) и ожидание, поэтому теорию обычно называют VIE теория. Под понятием валентность Врум понимает устойчивость предпочтений человека относительно конкретного результата. Можно было бы использовать и другие термины, например, такие понятия, как ценность, стимул, установка и ожидаемая полезность. Валентность будет положительной, если человек из двух вариантов — “добиваться результата” или “не добиваться” — отдает предпочтение первому. Валентность равна нулю, если человек равнодушно относится к результату; отрицательной валентность является в том случае, когда человек предпочитает не добиваться результата, вместо того, чтобы постараться его достичь. Другой важной составляющей валентности является значимость, или инструментальность результата первого уровня для достижения результата второго уровня. Например, человек может быть мотивирован выполнить свою работу на высшем уровне поскольку хочет продвинуться по службе. Лучшее выполнение работы (результат первого уровня) рассматривается как средство для продвижения по службе (результат второго уровня).</w:t>
      </w:r>
    </w:p>
    <w:p w14:paraId="6209B739" w14:textId="77777777" w:rsidR="009073FC" w:rsidRDefault="002C5E7C">
      <w:pPr>
        <w:pStyle w:val="BodyText"/>
        <w:spacing w:before="1"/>
        <w:ind w:right="259" w:firstLine="708"/>
      </w:pPr>
      <w:r>
        <w:t>Другая важная переменная мотивационного процесса у Врума — это ожидание. Хотя психологи-теоретики согласны, что ожидания представляют собой ментальные, или когнитивные, состояния, они пока не пришли к общему мнению относительно природы этих состояний</w:t>
      </w:r>
      <w:r>
        <w:rPr>
          <w:vertAlign w:val="subscript"/>
        </w:rPr>
        <w:t>12</w:t>
      </w:r>
      <w:r>
        <w:t>. Несмотря на то что на первый взгляд понятие ожидания кажется аналогичным составляющей инструментальность” в валентности, — в действительности это совершенно разные понятия. Ожидание определяет связь между усилиями и результатами первого уровня</w:t>
      </w:r>
      <w:r>
        <w:rPr>
          <w:b/>
        </w:rPr>
        <w:t xml:space="preserve">, </w:t>
      </w:r>
      <w:r>
        <w:t>тогда как инструментальность связывает результаты первого и второго уровней. Другими словами, ожидание в теории Врума представляет собой вероятность (колеблющуюся от 0 до 1), с которой некоторое действие или усилие приведет к определенному результату первого уровня.</w:t>
      </w:r>
    </w:p>
    <w:p w14:paraId="29C6E2D8" w14:textId="77777777" w:rsidR="009073FC" w:rsidRDefault="009073FC">
      <w:pPr>
        <w:sectPr w:rsidR="009073FC">
          <w:pgSz w:w="11900" w:h="16840"/>
          <w:pgMar w:top="1040" w:right="580" w:bottom="280" w:left="1440" w:header="720" w:footer="0" w:gutter="0"/>
          <w:cols w:space="720"/>
        </w:sectPr>
      </w:pPr>
    </w:p>
    <w:p w14:paraId="4DF949D7" w14:textId="77777777" w:rsidR="009073FC" w:rsidRDefault="002C5E7C">
      <w:pPr>
        <w:pStyle w:val="BodyText"/>
        <w:spacing w:before="78"/>
        <w:ind w:right="258"/>
      </w:pPr>
      <w:r>
        <w:lastRenderedPageBreak/>
        <w:t>Инструментальность определяет, в какой мере результаты первого уровня будут приводить к желаемому результату второго уровня. Короче говоря, сила мотивации к выполнению определенного действия будет зависеть от алгебраической суммы валентностей результатов (включая инструментальность), помноженных на ожидание. Теория Врума отличается от содержательных теорий тем, что описывает состояние когнитивных переменных, отражающих индивидуальные различия в мотивации трудовой деятельности. Она не пытается объяснить, что такое содержание мотивации и в чем состоят индивидуальные различия. Каждый человек характеризуется уникальным сочетанием валентностей, инструментальности и ожиданий. Поэтому теория Врума указывает только на концептуальные детерминанты мотивации и на то, как они соотносятся друг с другом. Она не дает конкретных предложений относительно того, чем мотивируются члены организации, как это делают модели Маслоу, Герцберга и Альдерфера. Основополагающие положения теории Врума эмпирически хорошо подтверждены, однако по конкретным вопросам едва ли можно провести эмпирическое тестирование.</w:t>
      </w:r>
    </w:p>
    <w:p w14:paraId="6F92A0FB" w14:textId="77777777" w:rsidR="009073FC" w:rsidRDefault="002C5E7C">
      <w:pPr>
        <w:pStyle w:val="BodyText"/>
        <w:ind w:right="258" w:firstLine="708"/>
      </w:pPr>
      <w:r>
        <w:t>Теория не позволяет дать ответ на вопрос о том, каким образом можно мотивировать конкретного сотрудника в конкретной ситуации. Вместе с тем она обращает внимание на значение валентности целей и на вероятность достижения наиболее значимых целей, на которую фирма может влиять через политику стимулов. Проблематичной является очень рационалистическая предпосылка, лежащая в основе теории, — упор на максимизацию выгоды, что исключает из анализа спонтанность и нестабильность поведения. Все приведенные выше мотивационные теории освещают наиболее важные аспекты отношения человека к работе, однако ни одна из них не в состоянии дать убедительного объяснения наличию или отсутствию мотивации, которое было бы верно на все без исключения случаи жизни. Мотивационные теории указывают менеджерам, занимающимся персоналом, в каком направлении осуществлять мотивационную политику, но не дают однозначных рецептов для конкретных действий. Основная причина, почему модель Врума стала значимой современной моделью трудовой мотивации и породила множество исследовательских , работ, заключается скорее всего в том, что она не прибегает к упрощениям. Содержательные теории слишком упрощают мотивацию человека. Тем не менее они остаются исключительно популярными, поскольку идеи их просты для понимания и применения к тем ситуациям, с которыми сталкиваются менеджеры-практики.</w:t>
      </w:r>
    </w:p>
    <w:p w14:paraId="6736C241" w14:textId="77777777" w:rsidR="009073FC" w:rsidRDefault="009073FC">
      <w:pPr>
        <w:pStyle w:val="BodyText"/>
        <w:spacing w:before="1"/>
        <w:ind w:left="0"/>
        <w:jc w:val="left"/>
      </w:pPr>
    </w:p>
    <w:p w14:paraId="3AC7283B" w14:textId="77777777" w:rsidR="009073FC" w:rsidRDefault="002C5E7C">
      <w:pPr>
        <w:pStyle w:val="BodyText"/>
        <w:ind w:right="257" w:firstLine="708"/>
      </w:pPr>
      <w:r>
        <w:rPr>
          <w:i/>
        </w:rPr>
        <w:t>Модель Портера-Лоулера</w:t>
      </w:r>
      <w:r>
        <w:t>. В содержательных теориях безоговорочно принимается, что удовлетворенность ведет к улучшению работы, а неудовлетворенность снижает исполнительность. Модель Герцберга в действительности представляет собой теорию удовлетворенности трудом, и все же она не рассматривает взаимоотношение удовлетворенности и исполнительности. Теория Врума также в значительной степени избегает</w:t>
      </w:r>
    </w:p>
    <w:p w14:paraId="055F3980" w14:textId="77777777" w:rsidR="009073FC" w:rsidRDefault="009073FC">
      <w:pPr>
        <w:sectPr w:rsidR="009073FC">
          <w:pgSz w:w="11900" w:h="16840"/>
          <w:pgMar w:top="1040" w:right="580" w:bottom="280" w:left="1440" w:header="720" w:footer="0" w:gutter="0"/>
          <w:cols w:space="720"/>
        </w:sectPr>
      </w:pPr>
    </w:p>
    <w:p w14:paraId="312DA3B7" w14:textId="77777777" w:rsidR="009073FC" w:rsidRDefault="002C5E7C">
      <w:pPr>
        <w:pStyle w:val="BodyText"/>
        <w:spacing w:before="78"/>
        <w:ind w:right="257"/>
      </w:pPr>
      <w:r>
        <w:lastRenderedPageBreak/>
        <w:t>анализа этой связи. Хотя понятие удовлетворенности внесло свой вклад в концепцию валентности Врума, а результаты связываются с исполнительностью, взаимозависимость между удовлетворенностью и трудовой деятельностью конкретно была рассмотрена лишь в модели мотивации Портера и Лоулера, усовершенствовавших и расширивших модель Врума. (В их модели, например, взаимоотношения отображаются с помощью диаграммы, а не математически, использовано больше переменных, а когнитивный процесс восприятия играет центральную роль.) Портер и Лоулер исходят из предпосылки, что мотивация (усилие или энергия) не равна удовлетворенности или исполнительности. Мотивация, удовлетворенность и исполнительность представляют собой отдельные переменные и взаимодействуют иначе, чем принято</w:t>
      </w:r>
      <w:r>
        <w:rPr>
          <w:spacing w:val="-6"/>
        </w:rPr>
        <w:t xml:space="preserve"> </w:t>
      </w:r>
      <w:r>
        <w:t>считать.</w:t>
      </w:r>
    </w:p>
    <w:p w14:paraId="3EEE7082" w14:textId="77777777" w:rsidR="009073FC" w:rsidRDefault="002C5E7C">
      <w:pPr>
        <w:pStyle w:val="BodyText"/>
        <w:ind w:right="259" w:firstLine="708"/>
      </w:pPr>
      <w:r>
        <w:t>Существенным является указание. Портера и Лоулера на то, что усилие (энергия или мотивация) непосредственно не приводит к повышению производительности. Эта связь опосредована способностями, чертами характера и представлением работника о собственной роли. В модели Портера-Лоулера более важным считается то, что следует за выполнением работы. Степень удовлетворенности будут определять само поощрение и его восприятие. Другими словами, модель Портера-Лоулера предполагает — и это ее самое существенное отличие от традиционного понимания, - что выполнение работы ведет к удовлетворенности. Уже многие годы эта модель в значительной степени подтверждается исследованиями. Например, недавние полевые исследования показали, что уровень усилия и его направленность очень важны при объяснении трудовой деятельности отдельных членов организации. Обширные исследования подтверждают большое значение поощрения во взаимосвязи между выполнением работы и удовлетворенностью. Было сделано конкретное заключение, что взаимозависимость между удовлетворенностью и производительностью сильнее, если вознаграждение связано с исполнительностью, чем в отсутствие такой связи.</w:t>
      </w:r>
    </w:p>
    <w:p w14:paraId="5C5EFA93" w14:textId="77777777" w:rsidR="009073FC" w:rsidRDefault="002C5E7C">
      <w:pPr>
        <w:pStyle w:val="BodyText"/>
        <w:spacing w:before="1"/>
        <w:ind w:right="259" w:firstLine="708"/>
      </w:pPr>
      <w:r>
        <w:t>Хотя модель Портера—Лоулера более, нежели модель Врума, ориентирована на практическое использование, она все же очень сложна, чтобы ликвидировать существующий отрыв теории от управленческой практики. Вклад в теорию и практику трудовой мотивации. Модель Портера и Лоулера, без сомнения, внесла большой вклад в повышение уровня понимания процесса мотивации трудовой деятельности и взаимоотношений между выполнением работы и удовлетворенностью, но пока еще не оказала сильного влияния на реальную практику управления человеческими ресурсами. Тем не менее модели ожидания содержат некоторые рекомендации, которым могут следовать менеджеры по работе с</w:t>
      </w:r>
      <w:r>
        <w:rPr>
          <w:spacing w:val="-20"/>
        </w:rPr>
        <w:t xml:space="preserve"> </w:t>
      </w:r>
      <w:r>
        <w:t>персоналом.</w:t>
      </w:r>
    </w:p>
    <w:p w14:paraId="42BFC0F4" w14:textId="77777777" w:rsidR="009073FC" w:rsidRDefault="009073FC">
      <w:pPr>
        <w:pStyle w:val="BodyText"/>
        <w:ind w:left="0"/>
        <w:jc w:val="left"/>
      </w:pPr>
    </w:p>
    <w:p w14:paraId="515A2B87" w14:textId="77777777" w:rsidR="009073FC" w:rsidRDefault="002C5E7C">
      <w:pPr>
        <w:pStyle w:val="BodyText"/>
        <w:ind w:right="258"/>
      </w:pPr>
      <w:r>
        <w:rPr>
          <w:i/>
        </w:rPr>
        <w:t>Теория подкрепления</w:t>
      </w:r>
      <w:r>
        <w:rPr>
          <w:b/>
          <w:i/>
        </w:rPr>
        <w:t xml:space="preserve">. </w:t>
      </w:r>
      <w:r>
        <w:t>Она добивается улучшения производственных показателей через модификацию поведения персонала. Внешне она выглядит как манипулирование личностью. Люди повторяют поведение, которое приносило удовольствие, и избегают поведения, которое доставляло им</w:t>
      </w:r>
    </w:p>
    <w:p w14:paraId="0B44C08C" w14:textId="77777777" w:rsidR="009073FC" w:rsidRDefault="009073FC">
      <w:pPr>
        <w:sectPr w:rsidR="009073FC">
          <w:pgSz w:w="11900" w:h="16840"/>
          <w:pgMar w:top="1040" w:right="580" w:bottom="280" w:left="1440" w:header="720" w:footer="0" w:gutter="0"/>
          <w:cols w:space="720"/>
        </w:sectPr>
      </w:pPr>
    </w:p>
    <w:p w14:paraId="679B80EA" w14:textId="77777777" w:rsidR="009073FC" w:rsidRDefault="002C5E7C">
      <w:pPr>
        <w:pStyle w:val="BodyText"/>
        <w:spacing w:before="78"/>
        <w:ind w:right="259"/>
      </w:pPr>
      <w:r>
        <w:lastRenderedPageBreak/>
        <w:t>неприятности. У любого действия или поведения есть последствия — негативные (их в будущем станут избегать) и позитивные (их станут повторять). Такая тенденция на называемой теории подкрепленного научения. Б. Ф. Скиннера, известного психолога-бихевиориста, считают "отцом теории</w:t>
      </w:r>
    </w:p>
    <w:p w14:paraId="53AD8AD7" w14:textId="77777777" w:rsidR="009073FC" w:rsidRDefault="002C5E7C">
      <w:pPr>
        <w:pStyle w:val="BodyText"/>
      </w:pPr>
      <w:r>
        <w:t>подкрепленного научения".</w:t>
      </w:r>
    </w:p>
    <w:p w14:paraId="43B44148" w14:textId="77777777" w:rsidR="009073FC" w:rsidRDefault="002C5E7C">
      <w:pPr>
        <w:pStyle w:val="BodyText"/>
        <w:ind w:right="258" w:firstLine="708"/>
      </w:pPr>
      <w:r>
        <w:t>Существуют четыре основных приема подкрепленного научения: позитивное подкрепление, избегание и уклонение, угасание, наказание.  Когда руководитель создает благоприятную обстановку, которая определенного поведения, он применяет позитивное подкрепление. Поскольку люди испытывают потребность в признании и самоуважении, руководитель может включить их в арсенал средств позитивного подкрепления, используя, например, искреннюю похвалу за хорошо выполненную работу. Сотрудники, которые чувствуют, что их усилия оцениваются начальством, продолжают хорошо работать из-за чувства удовлетворения, которое они получают от признания своей работы и похвалы.</w:t>
      </w:r>
    </w:p>
    <w:p w14:paraId="75394590" w14:textId="77777777" w:rsidR="009073FC" w:rsidRDefault="002C5E7C">
      <w:pPr>
        <w:pStyle w:val="BodyText"/>
        <w:ind w:right="261" w:firstLine="708"/>
      </w:pPr>
      <w:r>
        <w:t>Если высококвалифицированный работник занят однообразной и нетворческой работой, то менеджер может ему пообещать продвижение на более высокую и ответственную Должность в случае улучшения им производственных показателей. В данной ситуации менеджер прибегает к позитивному подкреплению, а избегание проявляется в стремлении работника покинуть неприятную ему должность и перейти на новую. Научение наказанием — такой тип модификации поведения, который большинство работников предпочитают на себе не испытывать, а</w:t>
      </w:r>
      <w:r>
        <w:rPr>
          <w:spacing w:val="35"/>
        </w:rPr>
        <w:t xml:space="preserve"> </w:t>
      </w:r>
      <w:r>
        <w:t>менеджеры</w:t>
      </w:r>
    </w:p>
    <w:p w14:paraId="312EA06C" w14:textId="77777777" w:rsidR="009073FC" w:rsidRDefault="002C5E7C">
      <w:pPr>
        <w:pStyle w:val="ListParagraph"/>
        <w:numPr>
          <w:ilvl w:val="0"/>
          <w:numId w:val="7"/>
        </w:numPr>
        <w:tabs>
          <w:tab w:val="left" w:pos="642"/>
        </w:tabs>
        <w:ind w:right="258" w:firstLine="0"/>
        <w:jc w:val="both"/>
        <w:rPr>
          <w:sz w:val="28"/>
        </w:rPr>
      </w:pPr>
      <w:r>
        <w:rPr>
          <w:sz w:val="28"/>
        </w:rPr>
        <w:t>применять. Распространенные наказания — лишение премии, перевод на низкооплачиваемую работу. Предполагается, что если работник заранее будет знать о негативных последствиях, связанных с наказанием, то он постарается соблюдать нормы и правила; работники, наказанные за нежелательное поведение, станут избегать подобных действий в будущем. Ирвин Л. Голдстейн высказал предположение, что наказание не всегда сокращает вероятность повторения нежелательного поведения в будущем. Если индивид поставил цель — отомстить ненавистному начальнику любой ценой, вряд ли он остановится перед малым наказанием. Сладкоежка вряд ли удержится от соблазна полакомиться еще раз, если недавно обжегся. Зная наперед о возможном наказании, рецидивист, т.е. человек, уже отсидевший и в прошлом не единожды подвергавшийся негативным поощрениям, в очередной раз совершает преступление, поскольку законным путем не в состоянии добыть средства существования. Эти и многие другие факты вынудили Голдстейна признать, что наказание не всегда вызывает модификацию поведения в желаемом направлении. Видимо, наказание должно применяться только тогда, когда не осталось альтернатив. Позитивные методы корректировки нежелательного поведения оказывают на большинство сотрудников более продолжительный</w:t>
      </w:r>
      <w:r>
        <w:rPr>
          <w:spacing w:val="-2"/>
          <w:sz w:val="28"/>
        </w:rPr>
        <w:t xml:space="preserve"> </w:t>
      </w:r>
      <w:r>
        <w:rPr>
          <w:sz w:val="28"/>
        </w:rPr>
        <w:t>эффект.</w:t>
      </w:r>
    </w:p>
    <w:p w14:paraId="64CD137E" w14:textId="77777777" w:rsidR="009073FC" w:rsidRDefault="009073FC">
      <w:pPr>
        <w:jc w:val="both"/>
        <w:rPr>
          <w:sz w:val="28"/>
        </w:rPr>
        <w:sectPr w:rsidR="009073FC">
          <w:pgSz w:w="11900" w:h="16840"/>
          <w:pgMar w:top="1040" w:right="580" w:bottom="280" w:left="1440" w:header="720" w:footer="0" w:gutter="0"/>
          <w:cols w:space="720"/>
        </w:sectPr>
      </w:pPr>
    </w:p>
    <w:p w14:paraId="2A71B4D2" w14:textId="77777777" w:rsidR="009073FC" w:rsidRDefault="002C5E7C">
      <w:pPr>
        <w:pStyle w:val="ListParagraph"/>
        <w:numPr>
          <w:ilvl w:val="1"/>
          <w:numId w:val="9"/>
        </w:numPr>
        <w:tabs>
          <w:tab w:val="left" w:pos="2126"/>
        </w:tabs>
        <w:spacing w:before="78"/>
        <w:ind w:left="2126"/>
        <w:jc w:val="left"/>
        <w:rPr>
          <w:b/>
          <w:sz w:val="19"/>
        </w:rPr>
      </w:pPr>
      <w:r>
        <w:rPr>
          <w:b/>
          <w:sz w:val="19"/>
        </w:rPr>
        <w:lastRenderedPageBreak/>
        <w:t>Программы и методы стимулирования эффективной деятельности</w:t>
      </w:r>
      <w:r>
        <w:rPr>
          <w:b/>
          <w:spacing w:val="-11"/>
          <w:sz w:val="19"/>
        </w:rPr>
        <w:t xml:space="preserve"> </w:t>
      </w:r>
      <w:r>
        <w:rPr>
          <w:b/>
          <w:sz w:val="19"/>
        </w:rPr>
        <w:t>работников.</w:t>
      </w:r>
    </w:p>
    <w:p w14:paraId="6732B347" w14:textId="77777777" w:rsidR="009073FC" w:rsidRDefault="009073FC">
      <w:pPr>
        <w:pStyle w:val="BodyText"/>
        <w:ind w:left="0"/>
        <w:jc w:val="left"/>
        <w:rPr>
          <w:b/>
        </w:rPr>
      </w:pPr>
    </w:p>
    <w:p w14:paraId="1F14A694" w14:textId="77777777" w:rsidR="009073FC" w:rsidRDefault="002C5E7C">
      <w:pPr>
        <w:pStyle w:val="BodyText"/>
        <w:ind w:right="258" w:firstLine="720"/>
      </w:pPr>
      <w:r>
        <w:t>Рассмотренные теории демонстрируют широкий диапазон организа- ционных переменных, от которых зависит мотивация работников. Многие из этих переменных прямо или косвенно учитываются при разработке реальных организационных программ по усилению мотивации работников к более эффективному и качественному труду.</w:t>
      </w:r>
    </w:p>
    <w:p w14:paraId="764731F0" w14:textId="77777777" w:rsidR="009073FC" w:rsidRDefault="002C5E7C">
      <w:pPr>
        <w:pStyle w:val="BodyText"/>
        <w:ind w:left="984"/>
      </w:pPr>
      <w:r>
        <w:t>К наиболее распространенным методам мотивации относятся:</w:t>
      </w:r>
    </w:p>
    <w:p w14:paraId="2453AA8B" w14:textId="77777777" w:rsidR="009073FC" w:rsidRDefault="002C5E7C">
      <w:pPr>
        <w:pStyle w:val="ListParagraph"/>
        <w:numPr>
          <w:ilvl w:val="2"/>
          <w:numId w:val="8"/>
        </w:numPr>
        <w:tabs>
          <w:tab w:val="left" w:pos="1287"/>
        </w:tabs>
        <w:ind w:right="3280" w:firstLine="0"/>
        <w:rPr>
          <w:sz w:val="19"/>
        </w:rPr>
      </w:pPr>
      <w:r>
        <w:rPr>
          <w:sz w:val="28"/>
        </w:rPr>
        <w:t>программы материального стимулирования; 2)</w:t>
      </w:r>
      <w:r>
        <w:rPr>
          <w:sz w:val="19"/>
        </w:rPr>
        <w:t>целевой менеджмент (management by</w:t>
      </w:r>
      <w:r>
        <w:rPr>
          <w:spacing w:val="-3"/>
          <w:sz w:val="19"/>
        </w:rPr>
        <w:t xml:space="preserve"> </w:t>
      </w:r>
      <w:r>
        <w:rPr>
          <w:sz w:val="19"/>
        </w:rPr>
        <w:t>objectives);</w:t>
      </w:r>
    </w:p>
    <w:p w14:paraId="38C24EC5" w14:textId="77777777" w:rsidR="009073FC" w:rsidRDefault="002C5E7C">
      <w:pPr>
        <w:pStyle w:val="ListParagraph"/>
        <w:numPr>
          <w:ilvl w:val="0"/>
          <w:numId w:val="6"/>
        </w:numPr>
        <w:tabs>
          <w:tab w:val="left" w:pos="1217"/>
        </w:tabs>
        <w:ind w:right="264" w:firstLine="0"/>
        <w:rPr>
          <w:sz w:val="19"/>
        </w:rPr>
      </w:pPr>
      <w:r>
        <w:rPr>
          <w:sz w:val="19"/>
        </w:rPr>
        <w:t>обогащение труда (т.е. перепроектирование организационной структуры, а также заданий и функций работников с целью повышения их мотивации и удовлетворенности</w:t>
      </w:r>
      <w:r>
        <w:rPr>
          <w:spacing w:val="-5"/>
          <w:sz w:val="19"/>
        </w:rPr>
        <w:t xml:space="preserve"> </w:t>
      </w:r>
      <w:r>
        <w:rPr>
          <w:sz w:val="19"/>
        </w:rPr>
        <w:t>трудом);</w:t>
      </w:r>
    </w:p>
    <w:p w14:paraId="11549EDB" w14:textId="77777777" w:rsidR="009073FC" w:rsidRDefault="002C5E7C">
      <w:pPr>
        <w:pStyle w:val="ListParagraph"/>
        <w:numPr>
          <w:ilvl w:val="0"/>
          <w:numId w:val="6"/>
        </w:numPr>
        <w:tabs>
          <w:tab w:val="left" w:pos="1217"/>
        </w:tabs>
        <w:spacing w:before="2" w:line="321" w:lineRule="exact"/>
        <w:ind w:left="1216"/>
        <w:rPr>
          <w:sz w:val="19"/>
        </w:rPr>
      </w:pPr>
      <w:r>
        <w:rPr>
          <w:sz w:val="19"/>
        </w:rPr>
        <w:t>партисипативность.</w:t>
      </w:r>
    </w:p>
    <w:p w14:paraId="765EEF61" w14:textId="77777777" w:rsidR="009073FC" w:rsidRDefault="002C5E7C">
      <w:pPr>
        <w:ind w:left="264" w:right="260" w:firstLine="720"/>
        <w:jc w:val="both"/>
        <w:rPr>
          <w:sz w:val="19"/>
        </w:rPr>
      </w:pPr>
      <w:r>
        <w:rPr>
          <w:sz w:val="19"/>
        </w:rPr>
        <w:t>На первый взгляд, более высокая эффективность денежного стимулирования по сравнению с другими методами вступает в противоречие с некоторыми из рассмотренных теорий (например, Ф. Герцберга). Однако это не совсем так. Во-первых, как всеобщий эквивалент общественного труда деньги способны прямо или косвенно удовлетворять широкий диапазон человеческих потребностей, и от организации во многом зависит, к каким потребностям она адресует денежное стимулирование. Во- вторых, денежная переменная очень удобна для исследователей, так как легко поддается количественному измерению в отличии от многих других детерминант мотивации, которые трудно квалифицировать и напрямую связать с результативностью. В-третьих, программы материального стимулирования в последние годы превратились в сложные системы, учитывающие множество закономерностей, переменных и фактов. Познакомимся с ними более подробно.</w:t>
      </w:r>
    </w:p>
    <w:p w14:paraId="33124271" w14:textId="77777777" w:rsidR="009073FC" w:rsidRDefault="002C5E7C">
      <w:pPr>
        <w:spacing w:before="4"/>
        <w:ind w:left="264" w:right="260" w:firstLine="720"/>
        <w:jc w:val="both"/>
        <w:rPr>
          <w:sz w:val="19"/>
        </w:rPr>
      </w:pPr>
      <w:r>
        <w:rPr>
          <w:i/>
          <w:sz w:val="28"/>
        </w:rPr>
        <w:t>Программы материального стимулирования</w:t>
      </w:r>
      <w:r>
        <w:rPr>
          <w:b/>
          <w:i/>
          <w:sz w:val="28"/>
        </w:rPr>
        <w:t xml:space="preserve">. </w:t>
      </w:r>
      <w:r>
        <w:rPr>
          <w:sz w:val="19"/>
        </w:rPr>
        <w:t>В основе этих программ лежит уже рассмотренная нами теория подкрепления, утверждающая, что поведение можно изменить путем подкрепления его желательных проявлений и игнорирования нежелательных. Пионером в разработке теории был Скиннер; его исследования имели широкий научный резонанс, но в организационной практике до конца 60-х годов они использовались сравнительно мало. В начале 70-х годов на основе скиннеровских работ был разработан и начал применяться во многих организациях подход, именуемый модификацией поведения. Он основан на использовании денег в качестве основного материального</w:t>
      </w:r>
      <w:r>
        <w:rPr>
          <w:spacing w:val="-1"/>
          <w:sz w:val="19"/>
        </w:rPr>
        <w:t xml:space="preserve"> </w:t>
      </w:r>
      <w:r>
        <w:rPr>
          <w:sz w:val="19"/>
        </w:rPr>
        <w:t>стимула.</w:t>
      </w:r>
    </w:p>
    <w:p w14:paraId="5E8BB999" w14:textId="77777777" w:rsidR="009073FC" w:rsidRDefault="002C5E7C">
      <w:pPr>
        <w:spacing w:before="3"/>
        <w:ind w:left="264" w:right="262" w:firstLine="720"/>
        <w:jc w:val="both"/>
        <w:rPr>
          <w:sz w:val="19"/>
        </w:rPr>
      </w:pPr>
      <w:r>
        <w:rPr>
          <w:sz w:val="19"/>
        </w:rPr>
        <w:t>Разумеется, использование денег в качестве стимула не является новшеством и восходит, по-видимому, к моменту их возникновения. Мы проанализируем в этом разделе не всю систему оплаты труда, а лишь ту ее часть, которая непосредственно связана с качественно-результативной стороной трудовой деятельности. Компонентами таких программ являются:</w:t>
      </w:r>
    </w:p>
    <w:p w14:paraId="315C068A" w14:textId="77777777" w:rsidR="009073FC" w:rsidRDefault="002C5E7C">
      <w:pPr>
        <w:spacing w:before="3" w:line="218" w:lineRule="exact"/>
        <w:ind w:left="984"/>
        <w:jc w:val="both"/>
        <w:rPr>
          <w:sz w:val="19"/>
        </w:rPr>
      </w:pPr>
      <w:r>
        <w:rPr>
          <w:sz w:val="19"/>
        </w:rPr>
        <w:t>—надбавки (за усердие, квалификацию, стаж работы и т. д.);</w:t>
      </w:r>
    </w:p>
    <w:p w14:paraId="32739B73" w14:textId="77777777" w:rsidR="009073FC" w:rsidRDefault="002C5E7C">
      <w:pPr>
        <w:spacing w:line="218" w:lineRule="exact"/>
        <w:ind w:left="984"/>
        <w:jc w:val="both"/>
        <w:rPr>
          <w:sz w:val="19"/>
        </w:rPr>
      </w:pPr>
      <w:r>
        <w:rPr>
          <w:sz w:val="19"/>
        </w:rPr>
        <w:t>—индивидуальный бонус (премия) за выполненную работу;</w:t>
      </w:r>
    </w:p>
    <w:p w14:paraId="181F50EA" w14:textId="77777777" w:rsidR="009073FC" w:rsidRDefault="002C5E7C">
      <w:pPr>
        <w:pStyle w:val="BodyText"/>
        <w:spacing w:before="1"/>
        <w:ind w:left="984"/>
      </w:pPr>
      <w:r>
        <w:rPr>
          <w:sz w:val="19"/>
        </w:rPr>
        <w:t>—</w:t>
      </w:r>
      <w:r>
        <w:t>индивидуальная сдельная оплата труда;</w:t>
      </w:r>
    </w:p>
    <w:p w14:paraId="046FD516" w14:textId="77777777" w:rsidR="009073FC" w:rsidRDefault="002C5E7C">
      <w:pPr>
        <w:pStyle w:val="BodyText"/>
        <w:ind w:left="984"/>
      </w:pPr>
      <w:r>
        <w:rPr>
          <w:sz w:val="19"/>
        </w:rPr>
        <w:t>—</w:t>
      </w:r>
      <w:r>
        <w:t>групповой бонус за работу, выполненную группой в целом;</w:t>
      </w:r>
    </w:p>
    <w:p w14:paraId="514E69AF" w14:textId="77777777" w:rsidR="009073FC" w:rsidRDefault="002C5E7C">
      <w:pPr>
        <w:pStyle w:val="BodyText"/>
        <w:ind w:right="258" w:firstLine="720"/>
      </w:pPr>
      <w:r>
        <w:rPr>
          <w:i/>
        </w:rPr>
        <w:t xml:space="preserve">Надбавка </w:t>
      </w:r>
      <w:r>
        <w:t>в любой ее форме — это дополнительная выплата как по- ощрение за старательную работу, квалификацию или стаж.</w:t>
      </w:r>
    </w:p>
    <w:p w14:paraId="48393D5C" w14:textId="77777777" w:rsidR="009073FC" w:rsidRDefault="002C5E7C">
      <w:pPr>
        <w:pStyle w:val="BodyText"/>
        <w:ind w:right="258" w:firstLine="720"/>
      </w:pPr>
      <w:r>
        <w:rPr>
          <w:i/>
        </w:rPr>
        <w:t xml:space="preserve">Индивидуальный бонус (премия) </w:t>
      </w:r>
      <w:r>
        <w:t>за выполненную работу представляет собой денежную выплату как поощрение за эффективную деятельность в определенный период времени. Обычно мотивациониые программы, использующие систему бонусов, способны увязывать качество текущей деятельности работника с материальным поощрением более прочно, чем это происходит при применении надбавок. Надбавки обычно устанавливаются на последующий период, исходя из качества труда работника в прошедшем периоде. В таких случаях фактическое получение надбавки часто не только не совпадает с улучшением деятельности, а происходит даже при ее ухудшении. При системе бонусов, выплачивавмых по результатам прошедшего периода, ухудшение деятельности отражается на поощрении немедленно.</w:t>
      </w:r>
    </w:p>
    <w:p w14:paraId="56F3C3A5" w14:textId="77777777" w:rsidR="009073FC" w:rsidRDefault="009073FC">
      <w:pPr>
        <w:sectPr w:rsidR="009073FC">
          <w:pgSz w:w="11900" w:h="16840"/>
          <w:pgMar w:top="1040" w:right="580" w:bottom="280" w:left="1440" w:header="720" w:footer="0" w:gutter="0"/>
          <w:cols w:space="720"/>
        </w:sectPr>
      </w:pPr>
    </w:p>
    <w:p w14:paraId="60A566E2" w14:textId="77777777" w:rsidR="009073FC" w:rsidRDefault="002C5E7C">
      <w:pPr>
        <w:pStyle w:val="BodyText"/>
        <w:spacing w:before="78"/>
        <w:ind w:right="257" w:firstLine="720"/>
      </w:pPr>
      <w:r>
        <w:rPr>
          <w:i/>
        </w:rPr>
        <w:lastRenderedPageBreak/>
        <w:t xml:space="preserve">Индивидуальная сдельная оплата </w:t>
      </w:r>
      <w:r>
        <w:t>труда или оплата по сдельным расценкам представляет собой (вместе с надбавками и индивидуальными бонусами) систему индивидуального поощрения. Она основывается на непосредственном результате труда: работник обычно получает определенную сумму за каждое наименование изготавливаемой им про- дукции и оказанную услугу, превышающие установленный стандарт или норму. К этой же форме стимулирования труда относится так называемый процент с продажи, который используется в оплате труда торгового персонала. Нередко использование данной системы также предусматривает предварительное выполнение работником установленной нормы продаж.</w:t>
      </w:r>
    </w:p>
    <w:p w14:paraId="4468D30E" w14:textId="77777777" w:rsidR="009073FC" w:rsidRDefault="002C5E7C">
      <w:pPr>
        <w:pStyle w:val="BodyText"/>
        <w:ind w:right="260" w:firstLine="720"/>
      </w:pPr>
      <w:r>
        <w:t>Существует много разновидностей сдельной оплаты, но наиболее распространенной из них является система норм времени. Главное достоинство последней заключается в том, что норматив выражен не в деньгах, а в единицах времени. Поэтому, когда изменяют расценки оплаты, нормы времени не должны автоматически пересматриваться.</w:t>
      </w:r>
    </w:p>
    <w:p w14:paraId="04758998" w14:textId="77777777" w:rsidR="009073FC" w:rsidRDefault="002C5E7C">
      <w:pPr>
        <w:pStyle w:val="BodyText"/>
        <w:ind w:right="259" w:firstLine="720"/>
      </w:pPr>
      <w:r>
        <w:t>Применение данной системы должно быть индивидуальным для каждого работника. Премия рассчитывается на основе нормы времени в расчете на 100 единиц продукции. Эта норма определяется с помощью традиционных методов нормирования труда. Результативность труда работника можно измерить путем исчисления заработанных нормо-часов, т. е. по следующей</w:t>
      </w:r>
      <w:r>
        <w:rPr>
          <w:spacing w:val="-2"/>
        </w:rPr>
        <w:t xml:space="preserve"> </w:t>
      </w:r>
      <w:r>
        <w:t>формуле:</w:t>
      </w:r>
    </w:p>
    <w:p w14:paraId="2C2C46F7" w14:textId="77777777" w:rsidR="009073FC" w:rsidRDefault="002C5E7C">
      <w:pPr>
        <w:pStyle w:val="BodyText"/>
        <w:ind w:left="984"/>
        <w:jc w:val="left"/>
      </w:pPr>
      <w:r>
        <w:t>Р = П/100хНВ,</w:t>
      </w:r>
    </w:p>
    <w:p w14:paraId="39AB34CB" w14:textId="77777777" w:rsidR="009073FC" w:rsidRDefault="002C5E7C">
      <w:pPr>
        <w:pStyle w:val="BodyText"/>
        <w:ind w:right="260" w:firstLine="720"/>
      </w:pPr>
      <w:r>
        <w:t>где Р — результативность (заработанные нормо-часы), П — число произведенных единиц продукции/услуг, НВ — норма времени на 100 единиц продукции. Иными словами, результативность равна произведению количества сделанных работником единиц продукции (деленного на 100) на норму времени для 100</w:t>
      </w:r>
      <w:r>
        <w:rPr>
          <w:spacing w:val="-1"/>
        </w:rPr>
        <w:t xml:space="preserve"> </w:t>
      </w:r>
      <w:r>
        <w:t>единиц.</w:t>
      </w:r>
    </w:p>
    <w:p w14:paraId="78151906" w14:textId="77777777" w:rsidR="009073FC" w:rsidRDefault="002C5E7C">
      <w:pPr>
        <w:pStyle w:val="BodyText"/>
        <w:spacing w:before="1"/>
        <w:ind w:right="257" w:firstLine="720"/>
      </w:pPr>
      <w:r>
        <w:t>В рамках систем индивидуального поощрения работники в основном побуждаются лишь к удовлетворению своих индивидуальных интересов и потребностей (например, получению более высокого заработка даже в ущерб интересам группы или организации). На интересы и нужды организации в большей мере ориентированы групповые системы стимулирования эффективности.</w:t>
      </w:r>
    </w:p>
    <w:p w14:paraId="5C6DEDBE" w14:textId="77777777" w:rsidR="009073FC" w:rsidRDefault="002C5E7C">
      <w:pPr>
        <w:pStyle w:val="BodyText"/>
        <w:ind w:right="261" w:firstLine="720"/>
      </w:pPr>
      <w:r>
        <w:t>Улучшение индивидуальной деятельности сотрудников, разумеется, благотворно отражается на работе организации в целом. Однако эта связь имеет лишь опосредованный характер: улучшение деятельности организации зависит не только от внутриорганизационных факторов, но и от состояния экономики и рынка в целом.</w:t>
      </w:r>
    </w:p>
    <w:p w14:paraId="004687E4" w14:textId="77777777" w:rsidR="009073FC" w:rsidRDefault="002C5E7C">
      <w:pPr>
        <w:pStyle w:val="BodyText"/>
        <w:ind w:right="259" w:firstLine="720"/>
      </w:pPr>
      <w:r>
        <w:rPr>
          <w:i/>
        </w:rPr>
        <w:t xml:space="preserve">Групповые бонусы. </w:t>
      </w:r>
      <w:r>
        <w:t>Как в сознании и поведении работников связать индивидуальную деятельность с организационной? Этого можно добиться, например, внедрением системы групповых бонусов. При этой системе поощрение привязано не к деятельности отдельного работника, а к результатам работы всей группы. Члены группы имеют возможность делить этот бонус или поровну, или в соответствии с какими</w:t>
      </w:r>
      <w:r>
        <w:rPr>
          <w:b/>
        </w:rPr>
        <w:t>-</w:t>
      </w:r>
      <w:r>
        <w:t>либо критериями, принятыми в группе. Наиболее целесообразно использование такой системы</w:t>
      </w:r>
    </w:p>
    <w:p w14:paraId="2CD7DE97" w14:textId="77777777" w:rsidR="009073FC" w:rsidRDefault="009073FC">
      <w:pPr>
        <w:sectPr w:rsidR="009073FC">
          <w:pgSz w:w="11900" w:h="16840"/>
          <w:pgMar w:top="1040" w:right="580" w:bottom="280" w:left="1440" w:header="720" w:footer="0" w:gutter="0"/>
          <w:cols w:space="720"/>
        </w:sectPr>
      </w:pPr>
    </w:p>
    <w:p w14:paraId="70831980" w14:textId="77777777" w:rsidR="009073FC" w:rsidRDefault="002C5E7C">
      <w:pPr>
        <w:pStyle w:val="BodyText"/>
        <w:spacing w:before="78"/>
        <w:ind w:right="259"/>
      </w:pPr>
      <w:r>
        <w:lastRenderedPageBreak/>
        <w:t xml:space="preserve">поощрения в случаях, когда группа работает как одна команда, выполняя взаимосвязанные задачи. В этих ситуациях измерить индивидуальный вклад каждого члена довольно сложно. Кроме того, индивидуальное стимулирование в групповых, задачах может приводить к соревновательности, затрудняющей достижение общей цели. Интересным примером может служить исследования Н. Бобчука </w:t>
      </w:r>
      <w:r>
        <w:rPr>
          <w:b/>
        </w:rPr>
        <w:t xml:space="preserve">и </w:t>
      </w:r>
      <w:r>
        <w:t>В. Гуде. При индивидуальной сдельной оплате (проценте с продаж) работники универсального магазина старались «украсть» потенциальных покупателей друг у друга, игнорируя другие обязанности, которые не подкреплялись поощрением. Переход к системе групповых бонусов кардинально устранил указанную проблему, одновременно повысив удовлетворенность продавцов своим трудом.</w:t>
      </w:r>
    </w:p>
    <w:p w14:paraId="70763923" w14:textId="77777777" w:rsidR="009073FC" w:rsidRDefault="002C5E7C">
      <w:pPr>
        <w:pStyle w:val="BodyText"/>
        <w:spacing w:before="120"/>
        <w:ind w:right="257" w:firstLine="720"/>
      </w:pPr>
      <w:r>
        <w:t>В дополнение к рассмотренным формам  стимулирования эффективного труда организация может также использовать поощрение, основанное на качестве работы всей организации в целом. Примерами такого поощрения служат вознаграждение за сокращение затрат и участие в прибыли. Однако если в рамках рабочей группы оценить усилия и вклад индивида в общем результате довольно просто, то сделать это в рамках всей организации и таким образом, чтобы работники получили стимул к более эффективной работе, отнюдь нелегко. Как «увязать» индивида и организа- цию? На основании каких критериев? Или дать всем поровну? Кто и как может оценить работу разных подразделений, которые порой расположены в разных городах?.. Разумеется, на эти и множество других вопросы можно и не отвечать, а... принять единоличное решение руководства, отражающее его точку зрения на вклад подразделений и отдельных работников в общую деятельность организации. Однако в таком случае сама идея организационного стимулирования оказывается потерянной: не отражая реального вклада групп и того, как работники его субъективно оценивают, система даст антистимулирующий</w:t>
      </w:r>
      <w:r>
        <w:rPr>
          <w:spacing w:val="-1"/>
        </w:rPr>
        <w:t xml:space="preserve"> </w:t>
      </w:r>
      <w:r>
        <w:t>эффект.</w:t>
      </w:r>
    </w:p>
    <w:p w14:paraId="027AD474" w14:textId="77777777" w:rsidR="009073FC" w:rsidRDefault="002C5E7C">
      <w:pPr>
        <w:pStyle w:val="BodyText"/>
        <w:spacing w:before="121"/>
        <w:ind w:right="259" w:firstLine="720"/>
      </w:pPr>
      <w:r>
        <w:t>Значительный прогресс в разработке групповых методов стимулиро- вания результативности на основе поведенческих и психологических за- кономерностей был достигнут в последние 20 лет. В настоящее время в качестве групповых методов стимулирования результативности и рас- пределения прибыли наибольшую известность приобрели системы Скэнлона, Раккера и «Импрошейр». В этих системах большое значение имеют определенные вычислительные процедуры, однако ключевым моментом этих систем является то, что они базируются на принципах и теории мотивации.</w:t>
      </w:r>
    </w:p>
    <w:p w14:paraId="3D35066F" w14:textId="77777777" w:rsidR="009073FC" w:rsidRDefault="002C5E7C">
      <w:pPr>
        <w:pStyle w:val="BodyText"/>
        <w:spacing w:before="120"/>
        <w:ind w:right="260" w:firstLine="720"/>
      </w:pPr>
      <w:r>
        <w:t>Применение таких систем — это одновременно наука и искусство. Системы Скэнлона и Раккера подробно в литературе не описаны, так как являются «know-how» консультантов по менеджменту, тщательно охра- няющих свои профессиональные секреты. Права на систему «Импрошейр» принадлежат эксперту в области управления М. Фаину, она описана значительно лучше, так как Фаин считает необходимым пропагандировать свою систему в более полном объеме. Но в целом внедрение и успешное</w:t>
      </w:r>
    </w:p>
    <w:p w14:paraId="3644B52E" w14:textId="77777777" w:rsidR="009073FC" w:rsidRDefault="009073FC">
      <w:pPr>
        <w:sectPr w:rsidR="009073FC">
          <w:pgSz w:w="11900" w:h="16840"/>
          <w:pgMar w:top="1040" w:right="580" w:bottom="280" w:left="1440" w:header="720" w:footer="0" w:gutter="0"/>
          <w:cols w:space="720"/>
        </w:sectPr>
      </w:pPr>
    </w:p>
    <w:p w14:paraId="04E782ED" w14:textId="77777777" w:rsidR="009073FC" w:rsidRDefault="002C5E7C">
      <w:pPr>
        <w:pStyle w:val="BodyText"/>
        <w:spacing w:before="78"/>
        <w:ind w:right="259"/>
      </w:pPr>
      <w:r>
        <w:lastRenderedPageBreak/>
        <w:t>применение систем типа Скэнлона, Раккера и «Импрошейр» практически невозможно без квалифицированного содействия.</w:t>
      </w:r>
    </w:p>
    <w:p w14:paraId="40967013" w14:textId="77777777" w:rsidR="009073FC" w:rsidRDefault="002C5E7C">
      <w:pPr>
        <w:spacing w:before="120"/>
        <w:ind w:left="264" w:right="261" w:firstLine="720"/>
        <w:jc w:val="both"/>
        <w:rPr>
          <w:b/>
          <w:sz w:val="28"/>
        </w:rPr>
      </w:pPr>
      <w:r>
        <w:rPr>
          <w:sz w:val="28"/>
        </w:rPr>
        <w:t xml:space="preserve">Наиболее важным при разработке системы стимулирования является, пожалуй, определение результативности изучаемой системы. Стремление к результативности без четкого представления о ее измеряемых параметрах заведомо обречено на неудачу. Если менеджер стремится к </w:t>
      </w:r>
      <w:r>
        <w:rPr>
          <w:b/>
          <w:sz w:val="28"/>
        </w:rPr>
        <w:t>результативности, и она определена и адекватно вознаграждается, то можно рассчитывать на повышение эффективности организации.</w:t>
      </w:r>
    </w:p>
    <w:p w14:paraId="665668A9" w14:textId="77777777" w:rsidR="009073FC" w:rsidRDefault="002C5E7C">
      <w:pPr>
        <w:pStyle w:val="BodyText"/>
        <w:spacing w:before="120"/>
        <w:ind w:right="261" w:firstLine="720"/>
      </w:pPr>
      <w:r>
        <w:t>Как правило, в организации измеряется и оценивается в той или иной форме эффективность большинства работ. Процесс оценки зависит как от профиля организации, так и от уровня управления внутри самой организации и существенно различается. Тем не менее главные цели одинаковы — измерить, дать оценку и вознаградить результативность индивида, группы или организации в целом.</w:t>
      </w:r>
    </w:p>
    <w:p w14:paraId="1BF9FA7B" w14:textId="77777777" w:rsidR="009073FC" w:rsidRDefault="002C5E7C">
      <w:pPr>
        <w:pStyle w:val="BodyText"/>
        <w:ind w:right="260" w:firstLine="720"/>
      </w:pPr>
      <w:r>
        <w:t>К сожалению, оценку результативности используют в процессах и стратегиях управления недостаточно, а часто и неправильно. Обоснованные измерение и оценка результативности сами по себе представляют сильный источник мотивации и профессионального роста в организации. Объективная и субъективная обоснованность оценки результативности позволяет связать ее с продукцией, поощрением и стимулами, и четко обозначить логику того, что организация ждет от работников и что она склонна вознаграждать.</w:t>
      </w:r>
    </w:p>
    <w:p w14:paraId="600B076A" w14:textId="77777777" w:rsidR="009073FC" w:rsidRDefault="002C5E7C">
      <w:pPr>
        <w:pStyle w:val="BodyText"/>
        <w:ind w:right="259" w:firstLine="720"/>
      </w:pPr>
      <w:r>
        <w:t>Системы группового стимулирования производительности проектируют так, чтобы, не повышая постоянных расходов, связанных с увеличением трудозатрат, снизить удельные затраты путем стимулирования более высокой результативности труда. Иными словами, менеджмент при неизменных затратах пытается добиться большего объема продукции и сделать это так, чтобы было выгодно и для самого менеджмента, и для работников. Разумеется, хорошие системы организационного стимулирования не приносят качество в жертву количеству. Чтобы такая система была эффективной, ее следует проектировать, разрабатывать и внедрять как интегрированную систему, в которой обеспечение высокого уровня производительности сочетается с другими организационными системами и</w:t>
      </w:r>
      <w:r>
        <w:rPr>
          <w:spacing w:val="-1"/>
        </w:rPr>
        <w:t xml:space="preserve"> </w:t>
      </w:r>
      <w:r>
        <w:t>процессами.</w:t>
      </w:r>
    </w:p>
    <w:p w14:paraId="22285955" w14:textId="77777777" w:rsidR="009073FC" w:rsidRDefault="002C5E7C">
      <w:pPr>
        <w:pStyle w:val="BodyText"/>
        <w:spacing w:before="1"/>
        <w:ind w:right="258" w:firstLine="720"/>
      </w:pPr>
      <w:r>
        <w:t>В целом существует тенденция перехода от систем индивидуального, непосредственно финансового стимулирования к системам коллективного распределения выгод от роста производительности, за исключением случаев, когда индивидуальное поощрение является наиболее адекватным.</w:t>
      </w:r>
    </w:p>
    <w:p w14:paraId="00F7D3F8" w14:textId="77777777" w:rsidR="009073FC" w:rsidRDefault="002C5E7C">
      <w:pPr>
        <w:pStyle w:val="BodyText"/>
        <w:ind w:right="261" w:firstLine="720"/>
      </w:pPr>
      <w:r>
        <w:t>Необходимо отметить, что рассматриваемые системы стимулирования пригодны не для всех организаций, а только для тех, которые уже достигли определенной степени развития, и уровень их результативности вполне приемлем для конкретной отрасли или ситуации. Они не нужны для обеспечения технической нормы результативности. К сожалению, многим организаций сейчас еще далеко до приемлемых уровней результативности. Чтобы повысить результативность таких организаций, им, прежде всего,</w:t>
      </w:r>
    </w:p>
    <w:p w14:paraId="3E8B8C83" w14:textId="77777777" w:rsidR="009073FC" w:rsidRDefault="009073FC">
      <w:pPr>
        <w:sectPr w:rsidR="009073FC">
          <w:pgSz w:w="11900" w:h="16840"/>
          <w:pgMar w:top="1040" w:right="580" w:bottom="280" w:left="1440" w:header="720" w:footer="0" w:gutter="0"/>
          <w:cols w:space="720"/>
        </w:sectPr>
      </w:pPr>
    </w:p>
    <w:p w14:paraId="0A9A5902" w14:textId="77777777" w:rsidR="009073FC" w:rsidRDefault="002C5E7C">
      <w:pPr>
        <w:pStyle w:val="BodyText"/>
        <w:spacing w:before="78"/>
        <w:ind w:right="256"/>
      </w:pPr>
      <w:r>
        <w:lastRenderedPageBreak/>
        <w:t>необходимо вернуться к первоосновам организационного проектирования, в которых мотивация занимает довольно скромное место. Систему стимулирования или распределения прибыли следует внедрять лишь после того, как в организации овладели первоосновами, достигнуты ПУР, значительное время и усилия уделены процессу планирования. Лишь только после этого организации предстоит сделать выбор между системами стимулирования и распределения прибыли. Охарактеризуем некоторые из них.</w:t>
      </w:r>
    </w:p>
    <w:p w14:paraId="5E555161" w14:textId="77777777" w:rsidR="009073FC" w:rsidRDefault="002C5E7C">
      <w:pPr>
        <w:pStyle w:val="BodyText"/>
        <w:ind w:right="258" w:firstLine="720"/>
        <w:rPr>
          <w:b/>
        </w:rPr>
      </w:pPr>
      <w:r>
        <w:rPr>
          <w:i/>
        </w:rPr>
        <w:t xml:space="preserve">Система Скэнлона. </w:t>
      </w:r>
      <w:r>
        <w:t xml:space="preserve">Как уже отмечалось, права на систему Скэнлона принадлежат частным лицам, поэтому обсудим лишь общие характеристики системы. Базовый могивационный фактор в системе — распределение прибыли организации среди работников. Для этой цели используется ряд формул и процедур, одну из которых рассмотрим подробно. Введение системы начинается с расчета общего коэффициента, определяющего долю совокупных расходов на рабочую силу в объеме реализованной продукции. Для исчисления допустимых расходов на заработную плату для каждого периода используют следующий коэффициент: совокупные расходы на рабочую силу. </w:t>
      </w:r>
      <w:r>
        <w:rPr>
          <w:b/>
        </w:rPr>
        <w:t>Базисный коэффициент - стоимость реализованной продукции</w:t>
      </w:r>
    </w:p>
    <w:p w14:paraId="0A1FE429" w14:textId="77777777" w:rsidR="009073FC" w:rsidRDefault="002C5E7C">
      <w:pPr>
        <w:pStyle w:val="BodyText"/>
        <w:ind w:right="260" w:firstLine="720"/>
      </w:pPr>
      <w:r>
        <w:t>Используя базисный коэффициент с учетом реализованной продукции за конкретный период, находят допустимые расходы на рабочую силу. Эти расходы затем сравнивают с фактической заработной платой.</w:t>
      </w:r>
    </w:p>
    <w:p w14:paraId="0480BE48" w14:textId="77777777" w:rsidR="009073FC" w:rsidRDefault="002C5E7C">
      <w:pPr>
        <w:pStyle w:val="BodyText"/>
        <w:spacing w:before="120"/>
        <w:ind w:right="260" w:firstLine="720"/>
      </w:pPr>
      <w:r>
        <w:t>Если фактическая заработная плата ниже допустимой, выплачивают премию. Эту премию делят между компанией и работниками, обычно в соотношении 25 : 75 соответственно. Часть доли работников выплачивается, а из другой создается резервный фонд на случай недостатка средств в последующие месяцы. Его используют также в качестве дополнительного поощрения за долговременный рост результативности. В конце года оставшийся резерв, если он имеется, распределяется полностью.</w:t>
      </w:r>
    </w:p>
    <w:p w14:paraId="5A108B46" w14:textId="77777777" w:rsidR="009073FC" w:rsidRDefault="002C5E7C">
      <w:pPr>
        <w:pStyle w:val="BodyText"/>
        <w:spacing w:before="121"/>
        <w:ind w:right="258" w:firstLine="720"/>
      </w:pPr>
      <w:r>
        <w:t>В табл. 11.1 приведен пример расчета премии на основе формулы общего коэффициента. Строки 1—4 позволяют рассчитать стоимости реализованной продукции (строка 5). Стоимость продукции может и не отражать фактического уровня производства при данной продажной цене из- за возврата товаров и скидок, которые также принимаются в расчет. Измене- ние запаса учитывают с целью компенсации колебаний или циклических изменений в объеме продаж. В предлагаемом примере произошло чистое снижение запаса, а следовательно, товаров было продано больше, чем произведено. Используя базисный коэффициент 0,283, находим допустимые расходы на рабочую силу, которые отражаются в строке 6.</w:t>
      </w:r>
    </w:p>
    <w:p w14:paraId="47BBE255" w14:textId="77777777" w:rsidR="009073FC" w:rsidRDefault="009073FC">
      <w:pPr>
        <w:sectPr w:rsidR="009073FC">
          <w:pgSz w:w="11900" w:h="16840"/>
          <w:pgMar w:top="1040" w:right="580" w:bottom="280" w:left="1440" w:header="720" w:footer="0" w:gutter="0"/>
          <w:cols w:space="720"/>
        </w:sectPr>
      </w:pPr>
    </w:p>
    <w:p w14:paraId="0DE6B1EC" w14:textId="77777777" w:rsidR="009073FC" w:rsidRDefault="009073FC">
      <w:pPr>
        <w:pStyle w:val="BodyText"/>
        <w:spacing w:before="3"/>
        <w:ind w:left="0"/>
        <w:jc w:val="left"/>
        <w:rPr>
          <w:sz w:val="27"/>
        </w:rPr>
      </w:pPr>
    </w:p>
    <w:p w14:paraId="66445272" w14:textId="77777777" w:rsidR="009073FC" w:rsidRDefault="002C5E7C">
      <w:pPr>
        <w:pStyle w:val="BodyText"/>
        <w:spacing w:before="88"/>
        <w:ind w:left="5130" w:right="233" w:firstLine="3426"/>
        <w:jc w:val="left"/>
      </w:pPr>
      <w:r>
        <w:t>Таблица Пример расчета по системе Скэнлона</w:t>
      </w:r>
    </w:p>
    <w:tbl>
      <w:tblPr>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34"/>
        <w:gridCol w:w="3836"/>
      </w:tblGrid>
      <w:tr w:rsidR="009073FC" w14:paraId="67D212D2" w14:textId="77777777">
        <w:trPr>
          <w:trHeight w:val="360"/>
        </w:trPr>
        <w:tc>
          <w:tcPr>
            <w:tcW w:w="5534" w:type="dxa"/>
          </w:tcPr>
          <w:p w14:paraId="661BC397" w14:textId="77777777" w:rsidR="009073FC" w:rsidRDefault="002C5E7C">
            <w:pPr>
              <w:pStyle w:val="TableParagraph"/>
              <w:spacing w:line="240" w:lineRule="auto"/>
              <w:rPr>
                <w:sz w:val="24"/>
              </w:rPr>
            </w:pPr>
            <w:r>
              <w:rPr>
                <w:sz w:val="24"/>
              </w:rPr>
              <w:t>Показатель</w:t>
            </w:r>
          </w:p>
        </w:tc>
        <w:tc>
          <w:tcPr>
            <w:tcW w:w="3836" w:type="dxa"/>
          </w:tcPr>
          <w:p w14:paraId="522B7270" w14:textId="77777777" w:rsidR="009073FC" w:rsidRDefault="002C5E7C">
            <w:pPr>
              <w:pStyle w:val="TableParagraph"/>
              <w:spacing w:line="240" w:lineRule="auto"/>
              <w:rPr>
                <w:sz w:val="24"/>
              </w:rPr>
            </w:pPr>
            <w:r>
              <w:rPr>
                <w:sz w:val="24"/>
              </w:rPr>
              <w:t>Усл. ед.</w:t>
            </w:r>
          </w:p>
        </w:tc>
      </w:tr>
      <w:tr w:rsidR="009073FC" w14:paraId="33604346" w14:textId="77777777">
        <w:trPr>
          <w:trHeight w:val="302"/>
        </w:trPr>
        <w:tc>
          <w:tcPr>
            <w:tcW w:w="5534" w:type="dxa"/>
          </w:tcPr>
          <w:p w14:paraId="0128DDDB" w14:textId="77777777" w:rsidR="009073FC" w:rsidRDefault="002C5E7C">
            <w:pPr>
              <w:pStyle w:val="TableParagraph"/>
              <w:spacing w:line="240" w:lineRule="auto"/>
              <w:rPr>
                <w:sz w:val="24"/>
              </w:rPr>
            </w:pPr>
            <w:r>
              <w:rPr>
                <w:sz w:val="24"/>
              </w:rPr>
              <w:t>1. Объем продаж</w:t>
            </w:r>
          </w:p>
        </w:tc>
        <w:tc>
          <w:tcPr>
            <w:tcW w:w="3836" w:type="dxa"/>
          </w:tcPr>
          <w:p w14:paraId="17D3CCB0" w14:textId="77777777" w:rsidR="009073FC" w:rsidRDefault="002C5E7C">
            <w:pPr>
              <w:pStyle w:val="TableParagraph"/>
              <w:spacing w:line="240" w:lineRule="auto"/>
              <w:rPr>
                <w:sz w:val="24"/>
              </w:rPr>
            </w:pPr>
            <w:r>
              <w:rPr>
                <w:sz w:val="24"/>
              </w:rPr>
              <w:t>2 300 000</w:t>
            </w:r>
          </w:p>
        </w:tc>
      </w:tr>
      <w:tr w:rsidR="009073FC" w14:paraId="11AE7CA0" w14:textId="77777777">
        <w:trPr>
          <w:trHeight w:val="275"/>
        </w:trPr>
        <w:tc>
          <w:tcPr>
            <w:tcW w:w="5534" w:type="dxa"/>
          </w:tcPr>
          <w:p w14:paraId="0F01906A" w14:textId="77777777" w:rsidR="009073FC" w:rsidRDefault="002C5E7C">
            <w:pPr>
              <w:pStyle w:val="TableParagraph"/>
              <w:rPr>
                <w:sz w:val="24"/>
              </w:rPr>
            </w:pPr>
            <w:r>
              <w:rPr>
                <w:sz w:val="24"/>
              </w:rPr>
              <w:t>2. Возвраты, скидки, надбавки</w:t>
            </w:r>
          </w:p>
        </w:tc>
        <w:tc>
          <w:tcPr>
            <w:tcW w:w="3836" w:type="dxa"/>
          </w:tcPr>
          <w:p w14:paraId="4A0DE246" w14:textId="77777777" w:rsidR="009073FC" w:rsidRDefault="002C5E7C">
            <w:pPr>
              <w:pStyle w:val="TableParagraph"/>
              <w:rPr>
                <w:sz w:val="24"/>
              </w:rPr>
            </w:pPr>
            <w:r>
              <w:rPr>
                <w:sz w:val="24"/>
              </w:rPr>
              <w:t>L - 74 000</w:t>
            </w:r>
          </w:p>
        </w:tc>
      </w:tr>
      <w:tr w:rsidR="009073FC" w14:paraId="79BF05AF" w14:textId="77777777">
        <w:trPr>
          <w:trHeight w:val="275"/>
        </w:trPr>
        <w:tc>
          <w:tcPr>
            <w:tcW w:w="5534" w:type="dxa"/>
          </w:tcPr>
          <w:p w14:paraId="6DEFB22E" w14:textId="77777777" w:rsidR="009073FC" w:rsidRDefault="002C5E7C">
            <w:pPr>
              <w:pStyle w:val="TableParagraph"/>
              <w:rPr>
                <w:sz w:val="24"/>
              </w:rPr>
            </w:pPr>
            <w:r>
              <w:rPr>
                <w:sz w:val="24"/>
              </w:rPr>
              <w:t>3. Чистые продажи</w:t>
            </w:r>
          </w:p>
        </w:tc>
        <w:tc>
          <w:tcPr>
            <w:tcW w:w="3836" w:type="dxa"/>
          </w:tcPr>
          <w:p w14:paraId="1F93876C" w14:textId="77777777" w:rsidR="009073FC" w:rsidRDefault="002C5E7C">
            <w:pPr>
              <w:pStyle w:val="TableParagraph"/>
              <w:rPr>
                <w:sz w:val="24"/>
              </w:rPr>
            </w:pPr>
            <w:r>
              <w:rPr>
                <w:sz w:val="24"/>
              </w:rPr>
              <w:t>2 226 000</w:t>
            </w:r>
          </w:p>
        </w:tc>
      </w:tr>
      <w:tr w:rsidR="009073FC" w14:paraId="750A10C7" w14:textId="77777777">
        <w:trPr>
          <w:trHeight w:val="552"/>
        </w:trPr>
        <w:tc>
          <w:tcPr>
            <w:tcW w:w="5534" w:type="dxa"/>
          </w:tcPr>
          <w:p w14:paraId="304A0768" w14:textId="77777777" w:rsidR="009073FC" w:rsidRDefault="002C5E7C">
            <w:pPr>
              <w:pStyle w:val="TableParagraph"/>
              <w:tabs>
                <w:tab w:val="left" w:pos="1130"/>
                <w:tab w:val="left" w:pos="2484"/>
                <w:tab w:val="left" w:pos="3491"/>
                <w:tab w:val="left" w:pos="4050"/>
                <w:tab w:val="left" w:pos="5350"/>
              </w:tabs>
              <w:spacing w:line="270" w:lineRule="atLeast"/>
              <w:ind w:left="0" w:right="-15" w:firstLine="720"/>
              <w:rPr>
                <w:sz w:val="24"/>
              </w:rPr>
            </w:pPr>
            <w:r>
              <w:rPr>
                <w:sz w:val="24"/>
              </w:rPr>
              <w:t>4.</w:t>
            </w:r>
            <w:r>
              <w:rPr>
                <w:sz w:val="24"/>
              </w:rPr>
              <w:tab/>
              <w:t>Изменение</w:t>
            </w:r>
            <w:r>
              <w:rPr>
                <w:sz w:val="24"/>
              </w:rPr>
              <w:tab/>
              <w:t>запасов</w:t>
            </w:r>
            <w:r>
              <w:rPr>
                <w:sz w:val="24"/>
              </w:rPr>
              <w:tab/>
              <w:t>(по</w:t>
            </w:r>
            <w:r>
              <w:rPr>
                <w:sz w:val="24"/>
              </w:rPr>
              <w:tab/>
              <w:t>стоимости</w:t>
            </w:r>
            <w:r>
              <w:rPr>
                <w:sz w:val="24"/>
              </w:rPr>
              <w:tab/>
              <w:t>/в продажных</w:t>
            </w:r>
            <w:r>
              <w:rPr>
                <w:spacing w:val="-1"/>
                <w:sz w:val="24"/>
              </w:rPr>
              <w:t xml:space="preserve"> </w:t>
            </w:r>
            <w:r>
              <w:rPr>
                <w:sz w:val="24"/>
              </w:rPr>
              <w:t>ценах)</w:t>
            </w:r>
          </w:p>
        </w:tc>
        <w:tc>
          <w:tcPr>
            <w:tcW w:w="3836" w:type="dxa"/>
          </w:tcPr>
          <w:p w14:paraId="230AEBF0" w14:textId="77777777" w:rsidR="009073FC" w:rsidRDefault="002C5E7C">
            <w:pPr>
              <w:pStyle w:val="TableParagraph"/>
              <w:spacing w:line="240" w:lineRule="auto"/>
              <w:rPr>
                <w:sz w:val="24"/>
              </w:rPr>
            </w:pPr>
            <w:r>
              <w:rPr>
                <w:sz w:val="24"/>
              </w:rPr>
              <w:t>-441 000</w:t>
            </w:r>
          </w:p>
        </w:tc>
      </w:tr>
      <w:tr w:rsidR="009073FC" w14:paraId="1F5EDF0E" w14:textId="77777777">
        <w:trPr>
          <w:trHeight w:val="276"/>
        </w:trPr>
        <w:tc>
          <w:tcPr>
            <w:tcW w:w="5534" w:type="dxa"/>
          </w:tcPr>
          <w:p w14:paraId="1E32A425" w14:textId="77777777" w:rsidR="009073FC" w:rsidRDefault="002C5E7C">
            <w:pPr>
              <w:pStyle w:val="TableParagraph"/>
              <w:rPr>
                <w:sz w:val="24"/>
              </w:rPr>
            </w:pPr>
            <w:r>
              <w:rPr>
                <w:sz w:val="24"/>
              </w:rPr>
              <w:t>5. Реализованная продукция</w:t>
            </w:r>
          </w:p>
        </w:tc>
        <w:tc>
          <w:tcPr>
            <w:tcW w:w="3836" w:type="dxa"/>
          </w:tcPr>
          <w:p w14:paraId="17CFF10B" w14:textId="77777777" w:rsidR="009073FC" w:rsidRDefault="002C5E7C">
            <w:pPr>
              <w:pStyle w:val="TableParagraph"/>
              <w:rPr>
                <w:sz w:val="24"/>
              </w:rPr>
            </w:pPr>
            <w:r>
              <w:rPr>
                <w:sz w:val="24"/>
              </w:rPr>
              <w:t>1 785 000</w:t>
            </w:r>
          </w:p>
        </w:tc>
      </w:tr>
      <w:tr w:rsidR="009073FC" w14:paraId="724E3FE3" w14:textId="77777777">
        <w:trPr>
          <w:trHeight w:val="551"/>
        </w:trPr>
        <w:tc>
          <w:tcPr>
            <w:tcW w:w="5534" w:type="dxa"/>
          </w:tcPr>
          <w:p w14:paraId="159FEE6F" w14:textId="77777777" w:rsidR="009073FC" w:rsidRDefault="002C5E7C">
            <w:pPr>
              <w:pStyle w:val="TableParagraph"/>
              <w:spacing w:line="270" w:lineRule="atLeast"/>
              <w:ind w:left="0" w:firstLine="720"/>
              <w:rPr>
                <w:sz w:val="24"/>
              </w:rPr>
            </w:pPr>
            <w:r>
              <w:rPr>
                <w:sz w:val="24"/>
              </w:rPr>
              <w:t>6, Допустимые расходы на рабочую силу = базисный коэффициент х строка 5 = 0,283 х строка</w:t>
            </w:r>
            <w:r>
              <w:rPr>
                <w:spacing w:val="-10"/>
                <w:sz w:val="24"/>
              </w:rPr>
              <w:t xml:space="preserve"> </w:t>
            </w:r>
            <w:r>
              <w:rPr>
                <w:sz w:val="24"/>
              </w:rPr>
              <w:t>5</w:t>
            </w:r>
          </w:p>
        </w:tc>
        <w:tc>
          <w:tcPr>
            <w:tcW w:w="3836" w:type="dxa"/>
          </w:tcPr>
          <w:p w14:paraId="338AE3B4" w14:textId="77777777" w:rsidR="009073FC" w:rsidRDefault="002C5E7C">
            <w:pPr>
              <w:pStyle w:val="TableParagraph"/>
              <w:spacing w:line="240" w:lineRule="auto"/>
              <w:rPr>
                <w:sz w:val="24"/>
              </w:rPr>
            </w:pPr>
            <w:r>
              <w:rPr>
                <w:sz w:val="24"/>
              </w:rPr>
              <w:t>505 155</w:t>
            </w:r>
          </w:p>
        </w:tc>
      </w:tr>
      <w:tr w:rsidR="009073FC" w14:paraId="67308AC5" w14:textId="77777777">
        <w:trPr>
          <w:trHeight w:val="276"/>
        </w:trPr>
        <w:tc>
          <w:tcPr>
            <w:tcW w:w="5534" w:type="dxa"/>
          </w:tcPr>
          <w:p w14:paraId="3EF5DCF4" w14:textId="77777777" w:rsidR="009073FC" w:rsidRDefault="002C5E7C">
            <w:pPr>
              <w:pStyle w:val="TableParagraph"/>
              <w:rPr>
                <w:sz w:val="24"/>
              </w:rPr>
            </w:pPr>
            <w:r>
              <w:rPr>
                <w:sz w:val="24"/>
              </w:rPr>
              <w:t>7. Фактическая заработная плата</w:t>
            </w:r>
          </w:p>
        </w:tc>
        <w:tc>
          <w:tcPr>
            <w:tcW w:w="3836" w:type="dxa"/>
          </w:tcPr>
          <w:p w14:paraId="792A4F49" w14:textId="77777777" w:rsidR="009073FC" w:rsidRDefault="002C5E7C">
            <w:pPr>
              <w:pStyle w:val="TableParagraph"/>
              <w:rPr>
                <w:sz w:val="24"/>
              </w:rPr>
            </w:pPr>
            <w:r>
              <w:rPr>
                <w:sz w:val="24"/>
              </w:rPr>
              <w:t>- 470 000</w:t>
            </w:r>
          </w:p>
        </w:tc>
      </w:tr>
      <w:tr w:rsidR="009073FC" w14:paraId="09CC767A" w14:textId="77777777">
        <w:trPr>
          <w:trHeight w:val="275"/>
        </w:trPr>
        <w:tc>
          <w:tcPr>
            <w:tcW w:w="5534" w:type="dxa"/>
          </w:tcPr>
          <w:p w14:paraId="4C488D18" w14:textId="77777777" w:rsidR="009073FC" w:rsidRDefault="002C5E7C">
            <w:pPr>
              <w:pStyle w:val="TableParagraph"/>
              <w:rPr>
                <w:sz w:val="24"/>
              </w:rPr>
            </w:pPr>
            <w:r>
              <w:rPr>
                <w:sz w:val="24"/>
              </w:rPr>
              <w:t>8. Премиальный фонд</w:t>
            </w:r>
          </w:p>
        </w:tc>
        <w:tc>
          <w:tcPr>
            <w:tcW w:w="3836" w:type="dxa"/>
          </w:tcPr>
          <w:p w14:paraId="1659B048" w14:textId="77777777" w:rsidR="009073FC" w:rsidRDefault="002C5E7C">
            <w:pPr>
              <w:pStyle w:val="TableParagraph"/>
              <w:rPr>
                <w:sz w:val="24"/>
              </w:rPr>
            </w:pPr>
            <w:r>
              <w:rPr>
                <w:sz w:val="24"/>
              </w:rPr>
              <w:t>35 155</w:t>
            </w:r>
          </w:p>
        </w:tc>
      </w:tr>
      <w:tr w:rsidR="009073FC" w14:paraId="3684E7B1" w14:textId="77777777">
        <w:trPr>
          <w:trHeight w:val="276"/>
        </w:trPr>
        <w:tc>
          <w:tcPr>
            <w:tcW w:w="5534" w:type="dxa"/>
          </w:tcPr>
          <w:p w14:paraId="03E9E244" w14:textId="77777777" w:rsidR="009073FC" w:rsidRDefault="002C5E7C">
            <w:pPr>
              <w:pStyle w:val="TableParagraph"/>
              <w:rPr>
                <w:sz w:val="24"/>
              </w:rPr>
            </w:pPr>
            <w:r>
              <w:rPr>
                <w:sz w:val="24"/>
              </w:rPr>
              <w:t>9. Доля компании = 25%</w:t>
            </w:r>
          </w:p>
        </w:tc>
        <w:tc>
          <w:tcPr>
            <w:tcW w:w="3836" w:type="dxa"/>
          </w:tcPr>
          <w:p w14:paraId="3E9A0A2B" w14:textId="77777777" w:rsidR="009073FC" w:rsidRDefault="002C5E7C">
            <w:pPr>
              <w:pStyle w:val="TableParagraph"/>
              <w:rPr>
                <w:sz w:val="24"/>
              </w:rPr>
            </w:pPr>
            <w:r>
              <w:rPr>
                <w:sz w:val="24"/>
              </w:rPr>
              <w:t>-8 788,75</w:t>
            </w:r>
          </w:p>
        </w:tc>
      </w:tr>
      <w:tr w:rsidR="009073FC" w14:paraId="0297EF4C" w14:textId="77777777">
        <w:trPr>
          <w:trHeight w:val="275"/>
        </w:trPr>
        <w:tc>
          <w:tcPr>
            <w:tcW w:w="5534" w:type="dxa"/>
          </w:tcPr>
          <w:p w14:paraId="23B94380" w14:textId="77777777" w:rsidR="009073FC" w:rsidRDefault="002C5E7C">
            <w:pPr>
              <w:pStyle w:val="TableParagraph"/>
              <w:rPr>
                <w:sz w:val="24"/>
              </w:rPr>
            </w:pPr>
            <w:r>
              <w:rPr>
                <w:sz w:val="24"/>
              </w:rPr>
              <w:t>10. Доля работников</w:t>
            </w:r>
          </w:p>
        </w:tc>
        <w:tc>
          <w:tcPr>
            <w:tcW w:w="3836" w:type="dxa"/>
          </w:tcPr>
          <w:p w14:paraId="155F42F2" w14:textId="77777777" w:rsidR="009073FC" w:rsidRDefault="002C5E7C">
            <w:pPr>
              <w:pStyle w:val="TableParagraph"/>
              <w:rPr>
                <w:sz w:val="24"/>
              </w:rPr>
            </w:pPr>
            <w:r>
              <w:rPr>
                <w:sz w:val="24"/>
              </w:rPr>
              <w:t>26 366,25</w:t>
            </w:r>
          </w:p>
        </w:tc>
      </w:tr>
      <w:tr w:rsidR="009073FC" w14:paraId="60CE63E1" w14:textId="77777777">
        <w:trPr>
          <w:trHeight w:val="275"/>
        </w:trPr>
        <w:tc>
          <w:tcPr>
            <w:tcW w:w="5534" w:type="dxa"/>
          </w:tcPr>
          <w:p w14:paraId="19C3DEA0" w14:textId="77777777" w:rsidR="009073FC" w:rsidRDefault="002C5E7C">
            <w:pPr>
              <w:pStyle w:val="TableParagraph"/>
              <w:rPr>
                <w:sz w:val="24"/>
              </w:rPr>
            </w:pPr>
            <w:r>
              <w:rPr>
                <w:sz w:val="24"/>
              </w:rPr>
              <w:t>11. Резерв премий = 20%</w:t>
            </w:r>
          </w:p>
        </w:tc>
        <w:tc>
          <w:tcPr>
            <w:tcW w:w="3836" w:type="dxa"/>
          </w:tcPr>
          <w:p w14:paraId="0A405375" w14:textId="77777777" w:rsidR="009073FC" w:rsidRDefault="002C5E7C">
            <w:pPr>
              <w:pStyle w:val="TableParagraph"/>
              <w:rPr>
                <w:sz w:val="24"/>
              </w:rPr>
            </w:pPr>
            <w:r>
              <w:rPr>
                <w:sz w:val="24"/>
              </w:rPr>
              <w:t>-5273,25</w:t>
            </w:r>
          </w:p>
        </w:tc>
      </w:tr>
      <w:tr w:rsidR="009073FC" w14:paraId="77FE04EF" w14:textId="77777777">
        <w:trPr>
          <w:trHeight w:val="276"/>
        </w:trPr>
        <w:tc>
          <w:tcPr>
            <w:tcW w:w="5534" w:type="dxa"/>
          </w:tcPr>
          <w:p w14:paraId="68DA874D" w14:textId="77777777" w:rsidR="009073FC" w:rsidRDefault="002C5E7C">
            <w:pPr>
              <w:pStyle w:val="TableParagraph"/>
              <w:rPr>
                <w:sz w:val="24"/>
              </w:rPr>
            </w:pPr>
            <w:r>
              <w:rPr>
                <w:sz w:val="24"/>
              </w:rPr>
              <w:t>12. Подлежит немедленному распределению</w:t>
            </w:r>
          </w:p>
        </w:tc>
        <w:tc>
          <w:tcPr>
            <w:tcW w:w="3836" w:type="dxa"/>
          </w:tcPr>
          <w:p w14:paraId="228589A3" w14:textId="77777777" w:rsidR="009073FC" w:rsidRDefault="002C5E7C">
            <w:pPr>
              <w:pStyle w:val="TableParagraph"/>
              <w:rPr>
                <w:sz w:val="24"/>
              </w:rPr>
            </w:pPr>
            <w:r>
              <w:rPr>
                <w:sz w:val="24"/>
              </w:rPr>
              <w:t>2 1093,00</w:t>
            </w:r>
          </w:p>
        </w:tc>
      </w:tr>
      <w:tr w:rsidR="009073FC" w14:paraId="05C9847C" w14:textId="77777777">
        <w:trPr>
          <w:trHeight w:val="275"/>
        </w:trPr>
        <w:tc>
          <w:tcPr>
            <w:tcW w:w="5534" w:type="dxa"/>
          </w:tcPr>
          <w:p w14:paraId="6710330B" w14:textId="77777777" w:rsidR="009073FC" w:rsidRDefault="002C5E7C">
            <w:pPr>
              <w:pStyle w:val="TableParagraph"/>
              <w:rPr>
                <w:sz w:val="24"/>
              </w:rPr>
            </w:pPr>
            <w:r>
              <w:rPr>
                <w:sz w:val="24"/>
              </w:rPr>
              <w:t>13. Итого партисипативная заработная плата</w:t>
            </w:r>
          </w:p>
        </w:tc>
        <w:tc>
          <w:tcPr>
            <w:tcW w:w="3836" w:type="dxa"/>
          </w:tcPr>
          <w:p w14:paraId="73830E53" w14:textId="77777777" w:rsidR="009073FC" w:rsidRDefault="002C5E7C">
            <w:pPr>
              <w:pStyle w:val="TableParagraph"/>
              <w:rPr>
                <w:sz w:val="24"/>
              </w:rPr>
            </w:pPr>
            <w:r>
              <w:rPr>
                <w:sz w:val="24"/>
              </w:rPr>
              <w:t>350 000</w:t>
            </w:r>
          </w:p>
        </w:tc>
      </w:tr>
      <w:tr w:rsidR="009073FC" w14:paraId="6F2DF216" w14:textId="77777777">
        <w:trPr>
          <w:trHeight w:val="288"/>
        </w:trPr>
        <w:tc>
          <w:tcPr>
            <w:tcW w:w="5534" w:type="dxa"/>
          </w:tcPr>
          <w:p w14:paraId="1EEC461E" w14:textId="77777777" w:rsidR="009073FC" w:rsidRDefault="002C5E7C">
            <w:pPr>
              <w:pStyle w:val="TableParagraph"/>
              <w:spacing w:line="268" w:lineRule="exact"/>
              <w:rPr>
                <w:sz w:val="24"/>
              </w:rPr>
            </w:pPr>
            <w:r>
              <w:rPr>
                <w:sz w:val="24"/>
              </w:rPr>
              <w:t>14. Процент премий = строка 12 : строка 13</w:t>
            </w:r>
          </w:p>
        </w:tc>
        <w:tc>
          <w:tcPr>
            <w:tcW w:w="3836" w:type="dxa"/>
          </w:tcPr>
          <w:p w14:paraId="694AA1CC" w14:textId="77777777" w:rsidR="009073FC" w:rsidRDefault="002C5E7C">
            <w:pPr>
              <w:pStyle w:val="TableParagraph"/>
              <w:spacing w:line="268" w:lineRule="exact"/>
              <w:rPr>
                <w:sz w:val="24"/>
              </w:rPr>
            </w:pPr>
            <w:r>
              <w:rPr>
                <w:sz w:val="24"/>
              </w:rPr>
              <w:t>6%</w:t>
            </w:r>
          </w:p>
        </w:tc>
      </w:tr>
    </w:tbl>
    <w:p w14:paraId="50AD342C" w14:textId="77777777" w:rsidR="009073FC" w:rsidRDefault="009073FC">
      <w:pPr>
        <w:pStyle w:val="BodyText"/>
        <w:ind w:left="0"/>
        <w:jc w:val="left"/>
        <w:rPr>
          <w:sz w:val="30"/>
        </w:rPr>
      </w:pPr>
    </w:p>
    <w:p w14:paraId="1FB75154" w14:textId="77777777" w:rsidR="009073FC" w:rsidRDefault="009073FC">
      <w:pPr>
        <w:pStyle w:val="BodyText"/>
        <w:ind w:left="0"/>
        <w:jc w:val="left"/>
        <w:rPr>
          <w:sz w:val="34"/>
        </w:rPr>
      </w:pPr>
    </w:p>
    <w:p w14:paraId="56B7D915" w14:textId="77777777" w:rsidR="009073FC" w:rsidRDefault="002C5E7C">
      <w:pPr>
        <w:pStyle w:val="BodyText"/>
        <w:ind w:right="258" w:firstLine="720"/>
      </w:pPr>
      <w:r>
        <w:t>Вычтя из них фактическую заработную плату, получаем общий премиальный фонд. Если бы он был отрицательным, премия бы не выплачивалась, а дефицит был бы покрыт за счет премиального резерва. Таким путем работников побуждают создавать премиальный фонд ежемесячно. Доля компании в премиальном фонде равна 25%, работники получают 75%. Из доли работников 20% перечисляют в резервный фонд (строка 11), а остальную сумму немедленно распределяют (строка 12).</w:t>
      </w:r>
    </w:p>
    <w:p w14:paraId="660FE51A" w14:textId="77777777" w:rsidR="009073FC" w:rsidRDefault="002C5E7C">
      <w:pPr>
        <w:pStyle w:val="BodyText"/>
        <w:spacing w:before="121"/>
        <w:ind w:right="258" w:firstLine="720"/>
      </w:pPr>
      <w:r>
        <w:t>Процент премии (строка 14) — это доля заработной платы, выплаченная каждому работнику. Партисипативная заработная плата не равна фактической заработной плате, которая включает дополнительные выплаты. Как правило, работник, недавно принятый в организацию, прохо- дит испытательный срок, во время которого в распределении прибыли не участвует.</w:t>
      </w:r>
    </w:p>
    <w:p w14:paraId="0AD4F48F" w14:textId="77777777" w:rsidR="009073FC" w:rsidRDefault="002C5E7C">
      <w:pPr>
        <w:pStyle w:val="BodyText"/>
        <w:spacing w:before="120"/>
        <w:ind w:right="261" w:firstLine="720"/>
      </w:pPr>
      <w:r>
        <w:rPr>
          <w:i/>
        </w:rPr>
        <w:t xml:space="preserve">Система Раккера. </w:t>
      </w:r>
      <w:r>
        <w:t>Эта система представляет собой зарегистрированный торговый знак, право на который принадлежит компании «Эдди- Раккер-Никкелс» из г. Кембридж (США, штат Массачусетс).</w:t>
      </w:r>
    </w:p>
    <w:p w14:paraId="26B6CAD2" w14:textId="77777777" w:rsidR="009073FC" w:rsidRDefault="002C5E7C">
      <w:pPr>
        <w:pStyle w:val="BodyText"/>
        <w:spacing w:before="120"/>
        <w:ind w:right="258" w:firstLine="720"/>
      </w:pPr>
      <w:r>
        <w:t>Первый шаг в ходе применения системы Раккера заключается в бух- галтерском анализе, необходимом для определения индекса стоимости чистой продукции фирмы. Чистая продукция, или добавленная стоимость — это разность между рыночной стоимостью произведенной продукции и стоимостью сырья, материалов и услуг, потребленных при ее производстве. Добавленная</w:t>
      </w:r>
      <w:r>
        <w:rPr>
          <w:spacing w:val="11"/>
        </w:rPr>
        <w:t xml:space="preserve"> </w:t>
      </w:r>
      <w:r>
        <w:t>к</w:t>
      </w:r>
      <w:r>
        <w:rPr>
          <w:spacing w:val="7"/>
        </w:rPr>
        <w:t xml:space="preserve"> </w:t>
      </w:r>
      <w:r>
        <w:t>продукту</w:t>
      </w:r>
      <w:r>
        <w:rPr>
          <w:spacing w:val="10"/>
        </w:rPr>
        <w:t xml:space="preserve"> </w:t>
      </w:r>
      <w:r>
        <w:t>стоимость</w:t>
      </w:r>
      <w:r>
        <w:rPr>
          <w:spacing w:val="10"/>
        </w:rPr>
        <w:t xml:space="preserve"> </w:t>
      </w:r>
      <w:r>
        <w:t>(обычно</w:t>
      </w:r>
      <w:r>
        <w:rPr>
          <w:spacing w:val="10"/>
        </w:rPr>
        <w:t xml:space="preserve"> </w:t>
      </w:r>
      <w:r>
        <w:t>рассчитываемая</w:t>
      </w:r>
      <w:r>
        <w:rPr>
          <w:spacing w:val="11"/>
        </w:rPr>
        <w:t xml:space="preserve"> </w:t>
      </w:r>
      <w:r>
        <w:t>за</w:t>
      </w:r>
    </w:p>
    <w:p w14:paraId="4D8FAEF5" w14:textId="77777777" w:rsidR="009073FC" w:rsidRDefault="009073FC">
      <w:pPr>
        <w:sectPr w:rsidR="009073FC">
          <w:pgSz w:w="11900" w:h="16840"/>
          <w:pgMar w:top="1040" w:right="580" w:bottom="280" w:left="1440" w:header="720" w:footer="0" w:gutter="0"/>
          <w:cols w:space="720"/>
        </w:sectPr>
      </w:pPr>
    </w:p>
    <w:p w14:paraId="1C37D096" w14:textId="77777777" w:rsidR="009073FC" w:rsidRDefault="002C5E7C">
      <w:pPr>
        <w:pStyle w:val="BodyText"/>
        <w:spacing w:before="78"/>
        <w:ind w:right="260"/>
      </w:pPr>
      <w:r>
        <w:lastRenderedPageBreak/>
        <w:t>предшествующие 3—7 лет) принимается в качестве меры производительности' и позволяет вычислить «норму Раккера» — долю чистой продукции, выплачиваемой работникам в виде заработной платы. Фактически эта норма представляет собой чистую продукцию на каждый доллар заработной платы. Используемая норма должна быть средней за ряд лет. Ее стабильность оправдывает такое ее</w:t>
      </w:r>
      <w:r>
        <w:rPr>
          <w:spacing w:val="-4"/>
        </w:rPr>
        <w:t xml:space="preserve"> </w:t>
      </w:r>
      <w:r>
        <w:t>использование.</w:t>
      </w:r>
    </w:p>
    <w:p w14:paraId="2449CD55" w14:textId="77777777" w:rsidR="009073FC" w:rsidRDefault="002C5E7C">
      <w:pPr>
        <w:pStyle w:val="BodyText"/>
        <w:spacing w:before="120"/>
        <w:ind w:right="261" w:firstLine="720"/>
      </w:pPr>
      <w:r>
        <w:t>Расчет премии сходен с ее исчислением в рамках системы Скэнлона, но он несколько более сложен из-за использования показателя чистой продукции. Пример расчета приведен в табл. 11.2</w:t>
      </w:r>
    </w:p>
    <w:p w14:paraId="3E56EA41" w14:textId="77777777" w:rsidR="009073FC" w:rsidRDefault="002C5E7C">
      <w:pPr>
        <w:pStyle w:val="BodyText"/>
        <w:spacing w:before="120"/>
        <w:ind w:right="259" w:firstLine="720"/>
      </w:pPr>
      <w:r>
        <w:t>Стоимость продукции рассчитана аналогичным образом, т. е. с учетом поправки на возвраты, надбавки и скидки, а также на изменение запасов. Для получения чистой продукции из стоимости продукции вычитают издержки, связанные с материалами и другими, не относящимися к рабочей силе, затратами, включая услуги со стороны.</w:t>
      </w:r>
    </w:p>
    <w:p w14:paraId="2765982E" w14:textId="77777777" w:rsidR="009073FC" w:rsidRDefault="002C5E7C">
      <w:pPr>
        <w:pStyle w:val="BodyText"/>
        <w:spacing w:before="120"/>
        <w:ind w:right="259" w:firstLine="720"/>
      </w:pPr>
      <w:r>
        <w:t>Для получения допустимых расходов на рабочую силу норму Раккера соотносят с чистой продукцией. Начиная с этого момента расчеты опять такие же, как в системе Скэнлона, за исключением доли компании, — как правило, в системе Раккера она равна</w:t>
      </w:r>
      <w:r>
        <w:rPr>
          <w:spacing w:val="-4"/>
        </w:rPr>
        <w:t xml:space="preserve"> </w:t>
      </w:r>
      <w:r>
        <w:t>50%.</w:t>
      </w:r>
    </w:p>
    <w:p w14:paraId="7F8BEB02" w14:textId="77777777" w:rsidR="009073FC" w:rsidRDefault="002C5E7C">
      <w:pPr>
        <w:pStyle w:val="BodyText"/>
        <w:spacing w:before="122"/>
        <w:ind w:left="0" w:right="179"/>
        <w:jc w:val="right"/>
      </w:pPr>
      <w:r>
        <w:t>Таблица</w:t>
      </w:r>
    </w:p>
    <w:p w14:paraId="35C3A4D0" w14:textId="77777777" w:rsidR="009073FC" w:rsidRDefault="009073FC">
      <w:pPr>
        <w:pStyle w:val="BodyText"/>
        <w:spacing w:before="11"/>
        <w:ind w:left="0"/>
        <w:jc w:val="left"/>
        <w:rPr>
          <w:sz w:val="19"/>
        </w:rPr>
      </w:pPr>
    </w:p>
    <w:p w14:paraId="2D96876C" w14:textId="77777777" w:rsidR="009073FC" w:rsidRDefault="002C5E7C">
      <w:pPr>
        <w:spacing w:before="92"/>
        <w:ind w:left="834"/>
        <w:rPr>
          <w:sz w:val="18"/>
        </w:rPr>
      </w:pPr>
      <w:r>
        <w:rPr>
          <w:sz w:val="18"/>
        </w:rPr>
        <w:t>Пример использования системы Раккера</w:t>
      </w: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34"/>
        <w:gridCol w:w="4120"/>
      </w:tblGrid>
      <w:tr w:rsidR="009073FC" w14:paraId="0E5081F4" w14:textId="77777777">
        <w:trPr>
          <w:trHeight w:val="275"/>
        </w:trPr>
        <w:tc>
          <w:tcPr>
            <w:tcW w:w="5534" w:type="dxa"/>
          </w:tcPr>
          <w:p w14:paraId="02D5F522" w14:textId="77777777" w:rsidR="009073FC" w:rsidRDefault="002C5E7C">
            <w:pPr>
              <w:pStyle w:val="TableParagraph"/>
              <w:rPr>
                <w:sz w:val="24"/>
              </w:rPr>
            </w:pPr>
            <w:r>
              <w:rPr>
                <w:sz w:val="24"/>
              </w:rPr>
              <w:t>Показатель</w:t>
            </w:r>
          </w:p>
        </w:tc>
        <w:tc>
          <w:tcPr>
            <w:tcW w:w="4120" w:type="dxa"/>
          </w:tcPr>
          <w:p w14:paraId="6529C3FC" w14:textId="77777777" w:rsidR="009073FC" w:rsidRDefault="002C5E7C">
            <w:pPr>
              <w:pStyle w:val="TableParagraph"/>
              <w:ind w:left="720"/>
              <w:rPr>
                <w:sz w:val="24"/>
              </w:rPr>
            </w:pPr>
            <w:r>
              <w:rPr>
                <w:sz w:val="24"/>
              </w:rPr>
              <w:t>Долл.</w:t>
            </w:r>
          </w:p>
        </w:tc>
      </w:tr>
      <w:tr w:rsidR="009073FC" w14:paraId="1DAB8AAC" w14:textId="77777777">
        <w:trPr>
          <w:trHeight w:val="276"/>
        </w:trPr>
        <w:tc>
          <w:tcPr>
            <w:tcW w:w="5534" w:type="dxa"/>
          </w:tcPr>
          <w:p w14:paraId="41962B3B" w14:textId="77777777" w:rsidR="009073FC" w:rsidRDefault="002C5E7C">
            <w:pPr>
              <w:pStyle w:val="TableParagraph"/>
              <w:rPr>
                <w:sz w:val="24"/>
              </w:rPr>
            </w:pPr>
            <w:r>
              <w:rPr>
                <w:sz w:val="24"/>
              </w:rPr>
              <w:t>1. Объем продаж</w:t>
            </w:r>
          </w:p>
        </w:tc>
        <w:tc>
          <w:tcPr>
            <w:tcW w:w="4120" w:type="dxa"/>
          </w:tcPr>
          <w:p w14:paraId="39055C1D" w14:textId="77777777" w:rsidR="009073FC" w:rsidRDefault="002C5E7C">
            <w:pPr>
              <w:pStyle w:val="TableParagraph"/>
              <w:ind w:left="720"/>
              <w:rPr>
                <w:sz w:val="24"/>
              </w:rPr>
            </w:pPr>
            <w:r>
              <w:rPr>
                <w:sz w:val="24"/>
              </w:rPr>
              <w:t>1 800000</w:t>
            </w:r>
          </w:p>
        </w:tc>
      </w:tr>
      <w:tr w:rsidR="009073FC" w14:paraId="23FBEE26" w14:textId="77777777">
        <w:trPr>
          <w:trHeight w:val="276"/>
        </w:trPr>
        <w:tc>
          <w:tcPr>
            <w:tcW w:w="5534" w:type="dxa"/>
          </w:tcPr>
          <w:p w14:paraId="58F39C8F" w14:textId="77777777" w:rsidR="009073FC" w:rsidRDefault="002C5E7C">
            <w:pPr>
              <w:pStyle w:val="TableParagraph"/>
              <w:rPr>
                <w:sz w:val="24"/>
              </w:rPr>
            </w:pPr>
            <w:r>
              <w:rPr>
                <w:sz w:val="24"/>
              </w:rPr>
              <w:t>2. Возвраты, скидки, надбавки</w:t>
            </w:r>
          </w:p>
        </w:tc>
        <w:tc>
          <w:tcPr>
            <w:tcW w:w="4120" w:type="dxa"/>
          </w:tcPr>
          <w:p w14:paraId="14C9FD02" w14:textId="77777777" w:rsidR="009073FC" w:rsidRDefault="002C5E7C">
            <w:pPr>
              <w:pStyle w:val="TableParagraph"/>
              <w:ind w:left="720"/>
              <w:rPr>
                <w:sz w:val="24"/>
              </w:rPr>
            </w:pPr>
            <w:r>
              <w:rPr>
                <w:sz w:val="24"/>
              </w:rPr>
              <w:t>-60 000</w:t>
            </w:r>
          </w:p>
        </w:tc>
      </w:tr>
      <w:tr w:rsidR="009073FC" w14:paraId="57D216FF" w14:textId="77777777">
        <w:trPr>
          <w:trHeight w:val="276"/>
        </w:trPr>
        <w:tc>
          <w:tcPr>
            <w:tcW w:w="5534" w:type="dxa"/>
          </w:tcPr>
          <w:p w14:paraId="12EBF908" w14:textId="77777777" w:rsidR="009073FC" w:rsidRDefault="002C5E7C">
            <w:pPr>
              <w:pStyle w:val="TableParagraph"/>
              <w:rPr>
                <w:sz w:val="24"/>
              </w:rPr>
            </w:pPr>
            <w:r>
              <w:rPr>
                <w:sz w:val="24"/>
              </w:rPr>
              <w:t>3. Чистые продажи</w:t>
            </w:r>
          </w:p>
        </w:tc>
        <w:tc>
          <w:tcPr>
            <w:tcW w:w="4120" w:type="dxa"/>
          </w:tcPr>
          <w:p w14:paraId="01BD577D" w14:textId="77777777" w:rsidR="009073FC" w:rsidRDefault="002C5E7C">
            <w:pPr>
              <w:pStyle w:val="TableParagraph"/>
              <w:ind w:left="720"/>
              <w:rPr>
                <w:sz w:val="24"/>
              </w:rPr>
            </w:pPr>
            <w:r>
              <w:rPr>
                <w:sz w:val="24"/>
              </w:rPr>
              <w:t>1 740000</w:t>
            </w:r>
          </w:p>
        </w:tc>
      </w:tr>
      <w:tr w:rsidR="009073FC" w14:paraId="33B710D1" w14:textId="77777777">
        <w:trPr>
          <w:trHeight w:val="276"/>
        </w:trPr>
        <w:tc>
          <w:tcPr>
            <w:tcW w:w="5534" w:type="dxa"/>
          </w:tcPr>
          <w:p w14:paraId="31C92482" w14:textId="77777777" w:rsidR="009073FC" w:rsidRDefault="002C5E7C">
            <w:pPr>
              <w:pStyle w:val="TableParagraph"/>
              <w:rPr>
                <w:sz w:val="24"/>
              </w:rPr>
            </w:pPr>
            <w:r>
              <w:rPr>
                <w:sz w:val="24"/>
              </w:rPr>
              <w:t>4. Изменение запасов</w:t>
            </w:r>
          </w:p>
        </w:tc>
        <w:tc>
          <w:tcPr>
            <w:tcW w:w="4120" w:type="dxa"/>
          </w:tcPr>
          <w:p w14:paraId="0C8A60FA" w14:textId="77777777" w:rsidR="009073FC" w:rsidRDefault="002C5E7C">
            <w:pPr>
              <w:pStyle w:val="TableParagraph"/>
              <w:ind w:left="720"/>
              <w:rPr>
                <w:sz w:val="24"/>
              </w:rPr>
            </w:pPr>
            <w:r>
              <w:rPr>
                <w:sz w:val="24"/>
              </w:rPr>
              <w:t>+ 360 000</w:t>
            </w:r>
          </w:p>
        </w:tc>
      </w:tr>
      <w:tr w:rsidR="009073FC" w14:paraId="045F10BB" w14:textId="77777777">
        <w:trPr>
          <w:trHeight w:val="275"/>
        </w:trPr>
        <w:tc>
          <w:tcPr>
            <w:tcW w:w="5534" w:type="dxa"/>
          </w:tcPr>
          <w:p w14:paraId="110CEC08" w14:textId="77777777" w:rsidR="009073FC" w:rsidRDefault="002C5E7C">
            <w:pPr>
              <w:pStyle w:val="TableParagraph"/>
              <w:rPr>
                <w:sz w:val="24"/>
              </w:rPr>
            </w:pPr>
            <w:r>
              <w:rPr>
                <w:sz w:val="24"/>
              </w:rPr>
              <w:t>5. Реализованная продукция</w:t>
            </w:r>
          </w:p>
        </w:tc>
        <w:tc>
          <w:tcPr>
            <w:tcW w:w="4120" w:type="dxa"/>
          </w:tcPr>
          <w:p w14:paraId="37C7BB09" w14:textId="77777777" w:rsidR="009073FC" w:rsidRDefault="002C5E7C">
            <w:pPr>
              <w:pStyle w:val="TableParagraph"/>
              <w:ind w:left="720"/>
              <w:rPr>
                <w:sz w:val="24"/>
              </w:rPr>
            </w:pPr>
            <w:r>
              <w:rPr>
                <w:sz w:val="24"/>
              </w:rPr>
              <w:t>2 100 000</w:t>
            </w:r>
          </w:p>
        </w:tc>
      </w:tr>
      <w:tr w:rsidR="009073FC" w14:paraId="74D676A1" w14:textId="77777777">
        <w:trPr>
          <w:trHeight w:val="1104"/>
        </w:trPr>
        <w:tc>
          <w:tcPr>
            <w:tcW w:w="5534" w:type="dxa"/>
          </w:tcPr>
          <w:p w14:paraId="4E117BD9" w14:textId="77777777" w:rsidR="009073FC" w:rsidRDefault="002C5E7C">
            <w:pPr>
              <w:pStyle w:val="TableParagraph"/>
              <w:spacing w:line="240" w:lineRule="auto"/>
              <w:rPr>
                <w:sz w:val="24"/>
              </w:rPr>
            </w:pPr>
            <w:r>
              <w:rPr>
                <w:sz w:val="24"/>
              </w:rPr>
              <w:t>6. а) материалы, сырье — 950 ООО долл.,</w:t>
            </w:r>
          </w:p>
          <w:p w14:paraId="0FC90A3A" w14:textId="77777777" w:rsidR="009073FC" w:rsidRDefault="002C5E7C">
            <w:pPr>
              <w:pStyle w:val="TableParagraph"/>
              <w:spacing w:line="240" w:lineRule="auto"/>
              <w:ind w:left="0" w:right="-15" w:firstLine="720"/>
              <w:rPr>
                <w:sz w:val="24"/>
              </w:rPr>
            </w:pPr>
            <w:r>
              <w:rPr>
                <w:sz w:val="24"/>
              </w:rPr>
              <w:t>б) другие услуги со стороны и не относящиеся к рабочей силе расходы - — 400 ООО</w:t>
            </w:r>
            <w:r>
              <w:rPr>
                <w:spacing w:val="-4"/>
                <w:sz w:val="24"/>
              </w:rPr>
              <w:t xml:space="preserve"> </w:t>
            </w:r>
            <w:r>
              <w:rPr>
                <w:sz w:val="24"/>
              </w:rPr>
              <w:t>долл.</w:t>
            </w:r>
          </w:p>
          <w:p w14:paraId="2E9A171B" w14:textId="77777777" w:rsidR="009073FC" w:rsidRDefault="002C5E7C">
            <w:pPr>
              <w:pStyle w:val="TableParagraph"/>
              <w:rPr>
                <w:i/>
                <w:sz w:val="24"/>
              </w:rPr>
            </w:pPr>
            <w:r>
              <w:rPr>
                <w:i/>
                <w:sz w:val="24"/>
              </w:rPr>
              <w:t>Итого:</w:t>
            </w:r>
          </w:p>
        </w:tc>
        <w:tc>
          <w:tcPr>
            <w:tcW w:w="4120" w:type="dxa"/>
          </w:tcPr>
          <w:p w14:paraId="68753DF3" w14:textId="77777777" w:rsidR="009073FC" w:rsidRDefault="002C5E7C">
            <w:pPr>
              <w:pStyle w:val="TableParagraph"/>
              <w:spacing w:line="240" w:lineRule="auto"/>
              <w:ind w:left="720"/>
              <w:rPr>
                <w:sz w:val="24"/>
              </w:rPr>
            </w:pPr>
            <w:r>
              <w:rPr>
                <w:sz w:val="24"/>
              </w:rPr>
              <w:t>-1 350 000</w:t>
            </w:r>
          </w:p>
        </w:tc>
      </w:tr>
      <w:tr w:rsidR="009073FC" w14:paraId="1E3576CF" w14:textId="77777777">
        <w:trPr>
          <w:trHeight w:val="275"/>
        </w:trPr>
        <w:tc>
          <w:tcPr>
            <w:tcW w:w="5534" w:type="dxa"/>
          </w:tcPr>
          <w:p w14:paraId="6291F925" w14:textId="77777777" w:rsidR="009073FC" w:rsidRDefault="002C5E7C">
            <w:pPr>
              <w:pStyle w:val="TableParagraph"/>
              <w:rPr>
                <w:sz w:val="24"/>
              </w:rPr>
            </w:pPr>
            <w:r>
              <w:rPr>
                <w:sz w:val="24"/>
              </w:rPr>
              <w:t>7. Чистая продукция</w:t>
            </w:r>
          </w:p>
        </w:tc>
        <w:tc>
          <w:tcPr>
            <w:tcW w:w="4120" w:type="dxa"/>
          </w:tcPr>
          <w:p w14:paraId="150FE79F" w14:textId="77777777" w:rsidR="009073FC" w:rsidRDefault="002C5E7C">
            <w:pPr>
              <w:pStyle w:val="TableParagraph"/>
              <w:ind w:left="720"/>
              <w:rPr>
                <w:sz w:val="24"/>
              </w:rPr>
            </w:pPr>
            <w:r>
              <w:rPr>
                <w:sz w:val="24"/>
              </w:rPr>
              <w:t>750 000</w:t>
            </w:r>
          </w:p>
        </w:tc>
      </w:tr>
      <w:tr w:rsidR="009073FC" w14:paraId="7BEE3B28" w14:textId="77777777">
        <w:trPr>
          <w:trHeight w:val="552"/>
        </w:trPr>
        <w:tc>
          <w:tcPr>
            <w:tcW w:w="5534" w:type="dxa"/>
          </w:tcPr>
          <w:p w14:paraId="041BB7F2" w14:textId="77777777" w:rsidR="009073FC" w:rsidRDefault="002C5E7C">
            <w:pPr>
              <w:pStyle w:val="TableParagraph"/>
              <w:spacing w:line="270" w:lineRule="atLeast"/>
              <w:ind w:left="0" w:firstLine="720"/>
              <w:rPr>
                <w:sz w:val="24"/>
              </w:rPr>
            </w:pPr>
            <w:r>
              <w:rPr>
                <w:sz w:val="24"/>
              </w:rPr>
              <w:t>8. Допустимые расходы на рабочую силу (норма Раккера =</w:t>
            </w:r>
            <w:r>
              <w:rPr>
                <w:spacing w:val="-1"/>
                <w:sz w:val="24"/>
              </w:rPr>
              <w:t xml:space="preserve"> </w:t>
            </w:r>
            <w:r>
              <w:rPr>
                <w:sz w:val="24"/>
              </w:rPr>
              <w:t>50,2%)</w:t>
            </w:r>
          </w:p>
        </w:tc>
        <w:tc>
          <w:tcPr>
            <w:tcW w:w="4120" w:type="dxa"/>
          </w:tcPr>
          <w:p w14:paraId="366C831A" w14:textId="77777777" w:rsidR="009073FC" w:rsidRDefault="002C5E7C">
            <w:pPr>
              <w:pStyle w:val="TableParagraph"/>
              <w:spacing w:line="240" w:lineRule="auto"/>
              <w:ind w:left="720"/>
              <w:rPr>
                <w:sz w:val="24"/>
              </w:rPr>
            </w:pPr>
            <w:r>
              <w:rPr>
                <w:sz w:val="24"/>
              </w:rPr>
              <w:t>- 376 500</w:t>
            </w:r>
          </w:p>
        </w:tc>
      </w:tr>
      <w:tr w:rsidR="009073FC" w14:paraId="557F89B3" w14:textId="77777777">
        <w:trPr>
          <w:trHeight w:val="276"/>
        </w:trPr>
        <w:tc>
          <w:tcPr>
            <w:tcW w:w="5534" w:type="dxa"/>
          </w:tcPr>
          <w:p w14:paraId="7D606F01" w14:textId="77777777" w:rsidR="009073FC" w:rsidRDefault="002C5E7C">
            <w:pPr>
              <w:pStyle w:val="TableParagraph"/>
              <w:rPr>
                <w:sz w:val="24"/>
              </w:rPr>
            </w:pPr>
            <w:r>
              <w:rPr>
                <w:sz w:val="24"/>
              </w:rPr>
              <w:t>9. Фактические расходы на рабочую силу</w:t>
            </w:r>
          </w:p>
        </w:tc>
        <w:tc>
          <w:tcPr>
            <w:tcW w:w="4120" w:type="dxa"/>
          </w:tcPr>
          <w:p w14:paraId="778F74C4" w14:textId="77777777" w:rsidR="009073FC" w:rsidRDefault="002C5E7C">
            <w:pPr>
              <w:pStyle w:val="TableParagraph"/>
              <w:ind w:left="720"/>
              <w:rPr>
                <w:sz w:val="24"/>
              </w:rPr>
            </w:pPr>
            <w:r>
              <w:rPr>
                <w:sz w:val="24"/>
              </w:rPr>
              <w:t>- 340 000</w:t>
            </w:r>
          </w:p>
        </w:tc>
      </w:tr>
      <w:tr w:rsidR="009073FC" w14:paraId="525CC78E" w14:textId="77777777">
        <w:trPr>
          <w:trHeight w:val="275"/>
        </w:trPr>
        <w:tc>
          <w:tcPr>
            <w:tcW w:w="5534" w:type="dxa"/>
          </w:tcPr>
          <w:p w14:paraId="18D273AB" w14:textId="77777777" w:rsidR="009073FC" w:rsidRDefault="002C5E7C">
            <w:pPr>
              <w:pStyle w:val="TableParagraph"/>
              <w:rPr>
                <w:sz w:val="24"/>
              </w:rPr>
            </w:pPr>
            <w:r>
              <w:rPr>
                <w:sz w:val="24"/>
              </w:rPr>
              <w:t>10. Премиальный фонд</w:t>
            </w:r>
          </w:p>
        </w:tc>
        <w:tc>
          <w:tcPr>
            <w:tcW w:w="4120" w:type="dxa"/>
          </w:tcPr>
          <w:p w14:paraId="5CAC2037" w14:textId="77777777" w:rsidR="009073FC" w:rsidRDefault="002C5E7C">
            <w:pPr>
              <w:pStyle w:val="TableParagraph"/>
              <w:ind w:left="720"/>
              <w:rPr>
                <w:sz w:val="24"/>
              </w:rPr>
            </w:pPr>
            <w:r>
              <w:rPr>
                <w:sz w:val="24"/>
              </w:rPr>
              <w:t>36 500</w:t>
            </w:r>
          </w:p>
        </w:tc>
      </w:tr>
      <w:tr w:rsidR="009073FC" w14:paraId="7048AD48" w14:textId="77777777">
        <w:trPr>
          <w:trHeight w:val="276"/>
        </w:trPr>
        <w:tc>
          <w:tcPr>
            <w:tcW w:w="5534" w:type="dxa"/>
          </w:tcPr>
          <w:p w14:paraId="4C6069CD" w14:textId="77777777" w:rsidR="009073FC" w:rsidRDefault="002C5E7C">
            <w:pPr>
              <w:pStyle w:val="TableParagraph"/>
              <w:rPr>
                <w:sz w:val="24"/>
              </w:rPr>
            </w:pPr>
            <w:r>
              <w:rPr>
                <w:sz w:val="24"/>
              </w:rPr>
              <w:t>11. Доля компании</w:t>
            </w:r>
          </w:p>
        </w:tc>
        <w:tc>
          <w:tcPr>
            <w:tcW w:w="4120" w:type="dxa"/>
          </w:tcPr>
          <w:p w14:paraId="29C7C7CC" w14:textId="77777777" w:rsidR="009073FC" w:rsidRDefault="002C5E7C">
            <w:pPr>
              <w:pStyle w:val="TableParagraph"/>
              <w:ind w:left="720"/>
              <w:rPr>
                <w:sz w:val="24"/>
              </w:rPr>
            </w:pPr>
            <w:r>
              <w:rPr>
                <w:sz w:val="24"/>
              </w:rPr>
              <w:t>- 18 250</w:t>
            </w:r>
          </w:p>
        </w:tc>
      </w:tr>
      <w:tr w:rsidR="009073FC" w14:paraId="5B5E1C0F" w14:textId="77777777">
        <w:trPr>
          <w:trHeight w:val="275"/>
        </w:trPr>
        <w:tc>
          <w:tcPr>
            <w:tcW w:w="5534" w:type="dxa"/>
          </w:tcPr>
          <w:p w14:paraId="2F2C8AA2" w14:textId="77777777" w:rsidR="009073FC" w:rsidRDefault="002C5E7C">
            <w:pPr>
              <w:pStyle w:val="TableParagraph"/>
              <w:rPr>
                <w:sz w:val="24"/>
              </w:rPr>
            </w:pPr>
            <w:r>
              <w:rPr>
                <w:sz w:val="24"/>
              </w:rPr>
              <w:t>12. Доля работников</w:t>
            </w:r>
          </w:p>
        </w:tc>
        <w:tc>
          <w:tcPr>
            <w:tcW w:w="4120" w:type="dxa"/>
          </w:tcPr>
          <w:p w14:paraId="5ACF3CD8" w14:textId="77777777" w:rsidR="009073FC" w:rsidRDefault="002C5E7C">
            <w:pPr>
              <w:pStyle w:val="TableParagraph"/>
              <w:ind w:left="720"/>
              <w:rPr>
                <w:sz w:val="24"/>
              </w:rPr>
            </w:pPr>
            <w:r>
              <w:rPr>
                <w:sz w:val="24"/>
              </w:rPr>
              <w:t>18 250</w:t>
            </w:r>
          </w:p>
        </w:tc>
      </w:tr>
      <w:tr w:rsidR="009073FC" w14:paraId="68FD596B" w14:textId="77777777">
        <w:trPr>
          <w:trHeight w:val="276"/>
        </w:trPr>
        <w:tc>
          <w:tcPr>
            <w:tcW w:w="5534" w:type="dxa"/>
          </w:tcPr>
          <w:p w14:paraId="44675360" w14:textId="77777777" w:rsidR="009073FC" w:rsidRDefault="002C5E7C">
            <w:pPr>
              <w:pStyle w:val="TableParagraph"/>
              <w:rPr>
                <w:sz w:val="24"/>
              </w:rPr>
            </w:pPr>
            <w:r>
              <w:rPr>
                <w:sz w:val="24"/>
              </w:rPr>
              <w:t>13. Резерв премий = 20%</w:t>
            </w:r>
          </w:p>
        </w:tc>
        <w:tc>
          <w:tcPr>
            <w:tcW w:w="4120" w:type="dxa"/>
          </w:tcPr>
          <w:p w14:paraId="4AF6613E" w14:textId="77777777" w:rsidR="009073FC" w:rsidRDefault="002C5E7C">
            <w:pPr>
              <w:pStyle w:val="TableParagraph"/>
              <w:ind w:left="720"/>
              <w:rPr>
                <w:sz w:val="24"/>
              </w:rPr>
            </w:pPr>
            <w:r>
              <w:rPr>
                <w:sz w:val="24"/>
              </w:rPr>
              <w:t>-3 650</w:t>
            </w:r>
          </w:p>
        </w:tc>
      </w:tr>
      <w:tr w:rsidR="009073FC" w14:paraId="153E94ED" w14:textId="77777777">
        <w:trPr>
          <w:trHeight w:val="276"/>
        </w:trPr>
        <w:tc>
          <w:tcPr>
            <w:tcW w:w="5534" w:type="dxa"/>
          </w:tcPr>
          <w:p w14:paraId="5A5C4C2A" w14:textId="77777777" w:rsidR="009073FC" w:rsidRDefault="002C5E7C">
            <w:pPr>
              <w:pStyle w:val="TableParagraph"/>
              <w:rPr>
                <w:sz w:val="24"/>
              </w:rPr>
            </w:pPr>
            <w:r>
              <w:rPr>
                <w:sz w:val="24"/>
              </w:rPr>
              <w:t>14.Подлежит немедленному распр-лению</w:t>
            </w:r>
          </w:p>
        </w:tc>
        <w:tc>
          <w:tcPr>
            <w:tcW w:w="4120" w:type="dxa"/>
          </w:tcPr>
          <w:p w14:paraId="21E2CF7C" w14:textId="77777777" w:rsidR="009073FC" w:rsidRDefault="002C5E7C">
            <w:pPr>
              <w:pStyle w:val="TableParagraph"/>
              <w:ind w:left="720"/>
              <w:rPr>
                <w:sz w:val="24"/>
              </w:rPr>
            </w:pPr>
            <w:r>
              <w:rPr>
                <w:sz w:val="24"/>
              </w:rPr>
              <w:t>14 600</w:t>
            </w:r>
          </w:p>
        </w:tc>
      </w:tr>
      <w:tr w:rsidR="009073FC" w14:paraId="066689F6" w14:textId="77777777">
        <w:trPr>
          <w:trHeight w:val="275"/>
        </w:trPr>
        <w:tc>
          <w:tcPr>
            <w:tcW w:w="5534" w:type="dxa"/>
          </w:tcPr>
          <w:p w14:paraId="1CE40983" w14:textId="77777777" w:rsidR="009073FC" w:rsidRDefault="002C5E7C">
            <w:pPr>
              <w:pStyle w:val="TableParagraph"/>
              <w:rPr>
                <w:sz w:val="24"/>
              </w:rPr>
            </w:pPr>
            <w:r>
              <w:rPr>
                <w:sz w:val="24"/>
              </w:rPr>
              <w:t>15.Партисипативная заработная плата</w:t>
            </w:r>
          </w:p>
        </w:tc>
        <w:tc>
          <w:tcPr>
            <w:tcW w:w="4120" w:type="dxa"/>
          </w:tcPr>
          <w:p w14:paraId="734DB004" w14:textId="77777777" w:rsidR="009073FC" w:rsidRDefault="002C5E7C">
            <w:pPr>
              <w:pStyle w:val="TableParagraph"/>
              <w:ind w:left="720"/>
              <w:rPr>
                <w:sz w:val="24"/>
              </w:rPr>
            </w:pPr>
            <w:r>
              <w:rPr>
                <w:sz w:val="24"/>
              </w:rPr>
              <w:t>220 000</w:t>
            </w:r>
          </w:p>
        </w:tc>
      </w:tr>
      <w:tr w:rsidR="009073FC" w14:paraId="62A8D695" w14:textId="77777777">
        <w:trPr>
          <w:trHeight w:val="276"/>
        </w:trPr>
        <w:tc>
          <w:tcPr>
            <w:tcW w:w="5534" w:type="dxa"/>
          </w:tcPr>
          <w:p w14:paraId="26C74343" w14:textId="77777777" w:rsidR="009073FC" w:rsidRDefault="002C5E7C">
            <w:pPr>
              <w:pStyle w:val="TableParagraph"/>
              <w:rPr>
                <w:sz w:val="24"/>
              </w:rPr>
            </w:pPr>
            <w:r>
              <w:rPr>
                <w:sz w:val="24"/>
              </w:rPr>
              <w:t>16. Процент премий</w:t>
            </w:r>
          </w:p>
        </w:tc>
        <w:tc>
          <w:tcPr>
            <w:tcW w:w="4120" w:type="dxa"/>
          </w:tcPr>
          <w:p w14:paraId="456C3137" w14:textId="77777777" w:rsidR="009073FC" w:rsidRDefault="002C5E7C">
            <w:pPr>
              <w:pStyle w:val="TableParagraph"/>
              <w:ind w:left="720"/>
              <w:rPr>
                <w:sz w:val="24"/>
              </w:rPr>
            </w:pPr>
            <w:r>
              <w:rPr>
                <w:sz w:val="24"/>
              </w:rPr>
              <w:t>6,6 %</w:t>
            </w:r>
          </w:p>
        </w:tc>
      </w:tr>
    </w:tbl>
    <w:p w14:paraId="023CF689" w14:textId="77777777" w:rsidR="009073FC" w:rsidRDefault="009073FC">
      <w:pPr>
        <w:pStyle w:val="BodyText"/>
        <w:ind w:left="0"/>
        <w:jc w:val="left"/>
        <w:rPr>
          <w:sz w:val="20"/>
        </w:rPr>
      </w:pPr>
    </w:p>
    <w:p w14:paraId="77CAA887" w14:textId="77777777" w:rsidR="009073FC" w:rsidRDefault="009073FC">
      <w:pPr>
        <w:pStyle w:val="BodyText"/>
        <w:spacing w:before="2"/>
        <w:ind w:left="0"/>
        <w:jc w:val="left"/>
        <w:rPr>
          <w:sz w:val="16"/>
        </w:rPr>
      </w:pPr>
    </w:p>
    <w:p w14:paraId="34B03D2E" w14:textId="77777777" w:rsidR="009073FC" w:rsidRDefault="002C5E7C">
      <w:pPr>
        <w:pStyle w:val="BodyText"/>
        <w:ind w:left="984"/>
        <w:jc w:val="left"/>
      </w:pPr>
      <w:r>
        <w:t>Управление по целям (management by objectives).</w:t>
      </w:r>
    </w:p>
    <w:p w14:paraId="6827DB1C" w14:textId="77777777" w:rsidR="009073FC" w:rsidRDefault="002C5E7C">
      <w:pPr>
        <w:pStyle w:val="BodyText"/>
        <w:ind w:firstLine="720"/>
        <w:jc w:val="left"/>
      </w:pPr>
      <w:r>
        <w:t>Управление по целям представляет собой основной метод или подход, используемый менеджерами для операционализации процесса</w:t>
      </w:r>
      <w:r>
        <w:rPr>
          <w:spacing w:val="54"/>
        </w:rPr>
        <w:t xml:space="preserve"> </w:t>
      </w:r>
      <w:r>
        <w:t>постановки</w:t>
      </w:r>
    </w:p>
    <w:p w14:paraId="5C0DB35C" w14:textId="77777777" w:rsidR="009073FC" w:rsidRDefault="009073FC">
      <w:pPr>
        <w:sectPr w:rsidR="009073FC">
          <w:pgSz w:w="11900" w:h="16840"/>
          <w:pgMar w:top="1040" w:right="580" w:bottom="280" w:left="1440" w:header="720" w:footer="0" w:gutter="0"/>
          <w:cols w:space="720"/>
        </w:sectPr>
      </w:pPr>
    </w:p>
    <w:p w14:paraId="14A6C9BC" w14:textId="77777777" w:rsidR="009073FC" w:rsidRDefault="002C5E7C">
      <w:pPr>
        <w:pStyle w:val="BodyText"/>
        <w:spacing w:before="78"/>
        <w:ind w:right="262"/>
      </w:pPr>
      <w:r>
        <w:lastRenderedPageBreak/>
        <w:t>целей в организации. Первым важность определения взаимных целей для руководителя и подчиненного, по-видимому, отметил П. Дракер. Он считал, что задача руководства заключается в том, чтобы уравновесить разнообразные потребности и цели.</w:t>
      </w:r>
    </w:p>
    <w:p w14:paraId="5D95E7B1" w14:textId="77777777" w:rsidR="009073FC" w:rsidRDefault="002C5E7C">
      <w:pPr>
        <w:pStyle w:val="BodyText"/>
        <w:spacing w:before="120"/>
        <w:ind w:right="258" w:firstLine="720"/>
      </w:pPr>
      <w:r>
        <w:t>Практическое применение этого метода прошло несколько этапов. На первом этапе его возможности использовались очень ограниченно — преимущественно в качестве метода оценки результативности. Упор делался на совместную разработку объективных критериев и нормативов выполнения работником своей работы, и часто управление по целям сводилось к одноразовой годовой оценке.</w:t>
      </w:r>
    </w:p>
    <w:p w14:paraId="5AE66C8E" w14:textId="77777777" w:rsidR="009073FC" w:rsidRDefault="002C5E7C">
      <w:pPr>
        <w:pStyle w:val="BodyText"/>
        <w:spacing w:before="120"/>
        <w:ind w:right="259" w:firstLine="720"/>
      </w:pPr>
      <w:r>
        <w:t>На втором этапе внимание концентрировалось на использовании метода при планировании и контроле, в частности, для увязывания целей с планами и, в свою очередь, служило основой для сметного контроля. Оценку результативности рассматривали в качестве важного элемента. Только на этом этапе метод стал вызывать интерес высшего</w:t>
      </w:r>
      <w:r>
        <w:rPr>
          <w:spacing w:val="-5"/>
        </w:rPr>
        <w:t xml:space="preserve"> </w:t>
      </w:r>
      <w:r>
        <w:t>руководства.</w:t>
      </w:r>
    </w:p>
    <w:p w14:paraId="54DF7C12" w14:textId="77777777" w:rsidR="009073FC" w:rsidRDefault="002C5E7C">
      <w:pPr>
        <w:pStyle w:val="BodyText"/>
        <w:spacing w:before="120"/>
        <w:ind w:right="258" w:firstLine="720"/>
      </w:pPr>
      <w:r>
        <w:t>Третий этап, который, по сути дела, продолжается до сих пор, знаменует собой использование управления по целям в качестве процесса, интегрирующего основные управленческие процессы и операции более партисипативным, децентрализованным образом. Значительный акцент делается на групповой работе. Больше внимания уделяется планированию и изучению работ, а также изучению и оценке результативности и  ее динамики. Предпочтение отдается более гибкой системе, которая сосредоточивает усилия на росте и развитии индивида и</w:t>
      </w:r>
      <w:r>
        <w:rPr>
          <w:spacing w:val="-4"/>
        </w:rPr>
        <w:t xml:space="preserve"> </w:t>
      </w:r>
      <w:r>
        <w:t>группы.</w:t>
      </w:r>
    </w:p>
    <w:p w14:paraId="1CA79B61" w14:textId="77777777" w:rsidR="009073FC" w:rsidRDefault="002C5E7C">
      <w:pPr>
        <w:pStyle w:val="BodyText"/>
        <w:spacing w:before="120"/>
        <w:ind w:right="258" w:firstLine="835"/>
      </w:pPr>
      <w:r>
        <w:t>Примерно 40—50% всех крупных западных фирм использовали или применяют в настоящее время ту или иную форму управления по целям. Вероятно, существует столько же форм управления по целям, сколько и фирм, которые прибегают к указанному методу. И хотя характеристики основного процесса достаточно постоянны, конкретное его содержание, естественно, имеет различия. Как правило, они касаются следующих элементов процесса:</w:t>
      </w:r>
    </w:p>
    <w:p w14:paraId="65008DBC" w14:textId="77777777" w:rsidR="009073FC" w:rsidRDefault="002C5E7C">
      <w:pPr>
        <w:pStyle w:val="ListParagraph"/>
        <w:numPr>
          <w:ilvl w:val="0"/>
          <w:numId w:val="5"/>
        </w:numPr>
        <w:tabs>
          <w:tab w:val="left" w:pos="1217"/>
        </w:tabs>
        <w:spacing w:before="121"/>
        <w:jc w:val="both"/>
        <w:rPr>
          <w:sz w:val="28"/>
        </w:rPr>
      </w:pPr>
      <w:r>
        <w:rPr>
          <w:sz w:val="28"/>
        </w:rPr>
        <w:t>кто вовлечен в процесс;</w:t>
      </w:r>
    </w:p>
    <w:p w14:paraId="614A59A9" w14:textId="77777777" w:rsidR="009073FC" w:rsidRDefault="002C5E7C">
      <w:pPr>
        <w:pStyle w:val="ListParagraph"/>
        <w:numPr>
          <w:ilvl w:val="0"/>
          <w:numId w:val="5"/>
        </w:numPr>
        <w:tabs>
          <w:tab w:val="left" w:pos="1217"/>
        </w:tabs>
        <w:ind w:left="984" w:right="270" w:firstLine="0"/>
        <w:rPr>
          <w:sz w:val="28"/>
        </w:rPr>
      </w:pPr>
      <w:r>
        <w:rPr>
          <w:sz w:val="28"/>
        </w:rPr>
        <w:t>приверженность методу и какой уровень руководства ему привержен; 3)степень участия</w:t>
      </w:r>
      <w:r>
        <w:rPr>
          <w:spacing w:val="2"/>
          <w:sz w:val="28"/>
        </w:rPr>
        <w:t xml:space="preserve"> </w:t>
      </w:r>
      <w:r>
        <w:rPr>
          <w:sz w:val="28"/>
        </w:rPr>
        <w:t>руководства;</w:t>
      </w:r>
    </w:p>
    <w:p w14:paraId="7C5E859A" w14:textId="77777777" w:rsidR="009073FC" w:rsidRDefault="002C5E7C">
      <w:pPr>
        <w:pStyle w:val="ListParagraph"/>
        <w:numPr>
          <w:ilvl w:val="0"/>
          <w:numId w:val="4"/>
        </w:numPr>
        <w:tabs>
          <w:tab w:val="left" w:pos="1217"/>
        </w:tabs>
        <w:rPr>
          <w:sz w:val="28"/>
        </w:rPr>
      </w:pPr>
      <w:r>
        <w:rPr>
          <w:sz w:val="28"/>
        </w:rPr>
        <w:t>частота</w:t>
      </w:r>
      <w:r>
        <w:rPr>
          <w:spacing w:val="2"/>
          <w:sz w:val="28"/>
        </w:rPr>
        <w:t xml:space="preserve"> </w:t>
      </w:r>
      <w:r>
        <w:rPr>
          <w:sz w:val="28"/>
        </w:rPr>
        <w:t>оценки;</w:t>
      </w:r>
    </w:p>
    <w:p w14:paraId="513863A6" w14:textId="77777777" w:rsidR="009073FC" w:rsidRDefault="002C5E7C">
      <w:pPr>
        <w:pStyle w:val="ListParagraph"/>
        <w:numPr>
          <w:ilvl w:val="0"/>
          <w:numId w:val="4"/>
        </w:numPr>
        <w:tabs>
          <w:tab w:val="left" w:pos="1217"/>
        </w:tabs>
        <w:ind w:left="984" w:right="2983" w:firstLine="0"/>
        <w:rPr>
          <w:sz w:val="28"/>
        </w:rPr>
      </w:pPr>
      <w:r>
        <w:rPr>
          <w:sz w:val="28"/>
        </w:rPr>
        <w:t>характер обсуждаемых целей и задач; 6)временные рамки процессов постановки целей; 7)увязка с системой</w:t>
      </w:r>
      <w:r>
        <w:rPr>
          <w:spacing w:val="-2"/>
          <w:sz w:val="28"/>
        </w:rPr>
        <w:t xml:space="preserve"> </w:t>
      </w:r>
      <w:r>
        <w:rPr>
          <w:sz w:val="28"/>
        </w:rPr>
        <w:t>вознаграждения;</w:t>
      </w:r>
    </w:p>
    <w:p w14:paraId="7B53B722" w14:textId="77777777" w:rsidR="009073FC" w:rsidRDefault="002C5E7C">
      <w:pPr>
        <w:pStyle w:val="BodyText"/>
        <w:ind w:left="984" w:right="2340"/>
        <w:jc w:val="left"/>
      </w:pPr>
      <w:r>
        <w:t>8)индивидуализированный процесс постановки целей; 9)используемый механизм обратной связи; 10)использование результатов;</w:t>
      </w:r>
    </w:p>
    <w:p w14:paraId="55A59FC4" w14:textId="77777777" w:rsidR="009073FC" w:rsidRDefault="002C5E7C">
      <w:pPr>
        <w:pStyle w:val="ListParagraph"/>
        <w:numPr>
          <w:ilvl w:val="0"/>
          <w:numId w:val="3"/>
        </w:numPr>
        <w:tabs>
          <w:tab w:val="left" w:pos="1357"/>
        </w:tabs>
        <w:ind w:right="260" w:firstLine="0"/>
        <w:rPr>
          <w:sz w:val="28"/>
        </w:rPr>
      </w:pPr>
      <w:r>
        <w:rPr>
          <w:sz w:val="28"/>
        </w:rPr>
        <w:t>снятие противоречий между целями разных вертикальных и гори- зонтальных уровней и подразделении</w:t>
      </w:r>
      <w:r>
        <w:rPr>
          <w:spacing w:val="-1"/>
          <w:sz w:val="28"/>
        </w:rPr>
        <w:t xml:space="preserve"> </w:t>
      </w:r>
      <w:r>
        <w:rPr>
          <w:sz w:val="28"/>
        </w:rPr>
        <w:t>организаций;</w:t>
      </w:r>
    </w:p>
    <w:p w14:paraId="4DEF0B54" w14:textId="77777777" w:rsidR="009073FC" w:rsidRDefault="002C5E7C">
      <w:pPr>
        <w:pStyle w:val="ListParagraph"/>
        <w:numPr>
          <w:ilvl w:val="0"/>
          <w:numId w:val="3"/>
        </w:numPr>
        <w:tabs>
          <w:tab w:val="left" w:pos="1357"/>
        </w:tabs>
        <w:ind w:left="1356"/>
        <w:rPr>
          <w:sz w:val="28"/>
        </w:rPr>
      </w:pPr>
      <w:r>
        <w:rPr>
          <w:sz w:val="28"/>
        </w:rPr>
        <w:t>разрешение общих противоречий между целями;</w:t>
      </w:r>
    </w:p>
    <w:p w14:paraId="66926949" w14:textId="77777777" w:rsidR="009073FC" w:rsidRDefault="009073FC">
      <w:pPr>
        <w:rPr>
          <w:sz w:val="28"/>
        </w:rPr>
        <w:sectPr w:rsidR="009073FC">
          <w:pgSz w:w="11900" w:h="16840"/>
          <w:pgMar w:top="1040" w:right="580" w:bottom="280" w:left="1440" w:header="720" w:footer="0" w:gutter="0"/>
          <w:cols w:space="720"/>
        </w:sectPr>
      </w:pPr>
    </w:p>
    <w:p w14:paraId="19DDF235" w14:textId="77777777" w:rsidR="009073FC" w:rsidRDefault="002C5E7C">
      <w:pPr>
        <w:pStyle w:val="ListParagraph"/>
        <w:numPr>
          <w:ilvl w:val="0"/>
          <w:numId w:val="3"/>
        </w:numPr>
        <w:tabs>
          <w:tab w:val="left" w:pos="1357"/>
        </w:tabs>
        <w:spacing w:before="78"/>
        <w:ind w:left="1356"/>
        <w:jc w:val="both"/>
        <w:rPr>
          <w:sz w:val="28"/>
        </w:rPr>
      </w:pPr>
      <w:r>
        <w:rPr>
          <w:sz w:val="28"/>
        </w:rPr>
        <w:lastRenderedPageBreak/>
        <w:t>изменение структуры человеческих</w:t>
      </w:r>
      <w:r>
        <w:rPr>
          <w:spacing w:val="-2"/>
          <w:sz w:val="28"/>
        </w:rPr>
        <w:t xml:space="preserve"> </w:t>
      </w:r>
      <w:r>
        <w:rPr>
          <w:sz w:val="28"/>
        </w:rPr>
        <w:t>потребностей.</w:t>
      </w:r>
    </w:p>
    <w:p w14:paraId="72A1A92D" w14:textId="77777777" w:rsidR="009073FC" w:rsidRDefault="002C5E7C">
      <w:pPr>
        <w:pStyle w:val="BodyText"/>
        <w:ind w:right="258" w:firstLine="720"/>
      </w:pPr>
      <w:r>
        <w:t>Если эти элементы применять правильно, в управлении по целям и в процессе оценки результативности заложены большие возможности повышения результативности индивидуального труда. При этом, как отмечают Френч и Холлмен, коллективное управление по целям, партисипативный, ориентированный на рабочую группу подход позволяет свести к минимуму некоторые недостатки, присущие более традиционному индивидуальному варианту управления по целям.</w:t>
      </w:r>
    </w:p>
    <w:p w14:paraId="3EE41FF4" w14:textId="77777777" w:rsidR="009073FC" w:rsidRDefault="009073FC">
      <w:pPr>
        <w:pStyle w:val="BodyText"/>
        <w:spacing w:before="11"/>
        <w:ind w:left="0"/>
        <w:jc w:val="left"/>
        <w:rPr>
          <w:sz w:val="42"/>
        </w:rPr>
      </w:pPr>
    </w:p>
    <w:p w14:paraId="50AAB02D" w14:textId="77777777" w:rsidR="009073FC" w:rsidRDefault="002C5E7C">
      <w:pPr>
        <w:pStyle w:val="Heading1"/>
        <w:numPr>
          <w:ilvl w:val="1"/>
          <w:numId w:val="9"/>
        </w:numPr>
        <w:tabs>
          <w:tab w:val="left" w:pos="2046"/>
        </w:tabs>
        <w:spacing w:line="321" w:lineRule="exact"/>
        <w:ind w:left="2046"/>
        <w:jc w:val="left"/>
      </w:pPr>
      <w:r>
        <w:t>Методы воздействия на мотивацию</w:t>
      </w:r>
      <w:r>
        <w:rPr>
          <w:spacing w:val="-5"/>
        </w:rPr>
        <w:t xml:space="preserve"> </w:t>
      </w:r>
      <w:r>
        <w:t>подчиненных</w:t>
      </w:r>
    </w:p>
    <w:p w14:paraId="3F3594B3" w14:textId="77777777" w:rsidR="009073FC" w:rsidRDefault="002C5E7C">
      <w:pPr>
        <w:pStyle w:val="BodyText"/>
        <w:ind w:right="263" w:firstLine="720"/>
        <w:rPr>
          <w:rFonts w:ascii="Georgia" w:hAnsi="Georgia"/>
        </w:rPr>
      </w:pPr>
      <w:r>
        <w:rPr>
          <w:rFonts w:ascii="Georgia" w:hAnsi="Georgia"/>
        </w:rPr>
        <w:t>Перед руководителем, озабоченным достижением высокой отдачи от своих подчиненных, стоит задача формирования такой рабочей среды, которая будет максимально эффективно воздействовать на их трудовую мотивацию.</w:t>
      </w:r>
    </w:p>
    <w:p w14:paraId="05967584" w14:textId="77777777" w:rsidR="009073FC" w:rsidRDefault="002C5E7C">
      <w:pPr>
        <w:pStyle w:val="BodyText"/>
        <w:ind w:right="260" w:firstLine="720"/>
      </w:pPr>
      <w:r>
        <w:rPr>
          <w:rFonts w:ascii="Georgia" w:hAnsi="Georgia"/>
        </w:rPr>
        <w:t xml:space="preserve">Под </w:t>
      </w:r>
      <w:r>
        <w:rPr>
          <w:i/>
        </w:rPr>
        <w:t xml:space="preserve">мотивирующей рабочей средой </w:t>
      </w:r>
      <w:r>
        <w:rPr>
          <w:rFonts w:ascii="Georgia" w:hAnsi="Georgia"/>
        </w:rPr>
        <w:t xml:space="preserve">мы понимаем весь контекст профессиональной деятельности персонала организации, </w:t>
      </w:r>
      <w:r>
        <w:t>включающий как характеристики рабочих заданий, так и характеристики рабочей ситуации, которые оказывают воздействие на трудовую мотивацию работников.</w:t>
      </w:r>
    </w:p>
    <w:p w14:paraId="7826FE4D" w14:textId="77777777" w:rsidR="009073FC" w:rsidRDefault="002C5E7C">
      <w:pPr>
        <w:pStyle w:val="BodyText"/>
        <w:spacing w:before="1"/>
        <w:ind w:right="605" w:firstLine="720"/>
        <w:jc w:val="left"/>
      </w:pPr>
      <w:r>
        <w:t>Системное рассмотрение проблемы трудовой мотивации работников организации требует учета следующих факторов:</w:t>
      </w:r>
    </w:p>
    <w:p w14:paraId="0AF6B667" w14:textId="77777777" w:rsidR="009073FC" w:rsidRDefault="002C5E7C">
      <w:pPr>
        <w:pStyle w:val="ListParagraph"/>
        <w:numPr>
          <w:ilvl w:val="1"/>
          <w:numId w:val="7"/>
        </w:numPr>
        <w:tabs>
          <w:tab w:val="left" w:pos="1060"/>
        </w:tabs>
        <w:spacing w:before="120"/>
        <w:ind w:left="1059"/>
        <w:rPr>
          <w:sz w:val="28"/>
        </w:rPr>
      </w:pPr>
      <w:r>
        <w:rPr>
          <w:sz w:val="28"/>
        </w:rPr>
        <w:t>индивидуальные характеристики работников,</w:t>
      </w:r>
    </w:p>
    <w:p w14:paraId="35C04C95" w14:textId="77777777" w:rsidR="009073FC" w:rsidRDefault="002C5E7C">
      <w:pPr>
        <w:pStyle w:val="ListParagraph"/>
        <w:numPr>
          <w:ilvl w:val="1"/>
          <w:numId w:val="7"/>
        </w:numPr>
        <w:tabs>
          <w:tab w:val="left" w:pos="1060"/>
        </w:tabs>
        <w:ind w:left="1059"/>
        <w:rPr>
          <w:sz w:val="28"/>
        </w:rPr>
      </w:pPr>
      <w:r>
        <w:rPr>
          <w:sz w:val="28"/>
        </w:rPr>
        <w:t>особенности выполняемой</w:t>
      </w:r>
      <w:r>
        <w:rPr>
          <w:spacing w:val="1"/>
          <w:sz w:val="28"/>
        </w:rPr>
        <w:t xml:space="preserve"> </w:t>
      </w:r>
      <w:r>
        <w:rPr>
          <w:sz w:val="28"/>
        </w:rPr>
        <w:t>работы,</w:t>
      </w:r>
    </w:p>
    <w:p w14:paraId="2D46CEB1" w14:textId="77777777" w:rsidR="009073FC" w:rsidRDefault="002C5E7C">
      <w:pPr>
        <w:pStyle w:val="ListParagraph"/>
        <w:numPr>
          <w:ilvl w:val="1"/>
          <w:numId w:val="7"/>
        </w:numPr>
        <w:tabs>
          <w:tab w:val="left" w:pos="1060"/>
        </w:tabs>
        <w:ind w:right="264" w:firstLine="0"/>
        <w:rPr>
          <w:sz w:val="28"/>
        </w:rPr>
      </w:pPr>
      <w:r>
        <w:rPr>
          <w:sz w:val="28"/>
        </w:rPr>
        <w:t>характеристики рабочей ситуации, в которой протекает трудовая деятельность.</w:t>
      </w:r>
    </w:p>
    <w:p w14:paraId="1074189F" w14:textId="77777777" w:rsidR="009073FC" w:rsidRDefault="002C5E7C">
      <w:pPr>
        <w:pStyle w:val="BodyText"/>
        <w:ind w:right="259" w:firstLine="720"/>
      </w:pPr>
      <w:r>
        <w:t>К индивидуальным характеристикам работника можно отнести следующие слагаемые: пол, возраст, квалификация, стаж работы в организации, трудовые ценности, установки, ведущие ценности.</w:t>
      </w:r>
    </w:p>
    <w:p w14:paraId="50E147B4" w14:textId="77777777" w:rsidR="009073FC" w:rsidRDefault="002C5E7C">
      <w:pPr>
        <w:pStyle w:val="BodyText"/>
        <w:ind w:right="257" w:firstLine="720"/>
      </w:pPr>
      <w:r>
        <w:t>Характеристики выполняемой работы включают в себя: сложность и ответственность выполняемой работы, степень самостоятельности, которую имеет исполнитель, степень разнообразия выполняемых заданий, наличие обратной связи относительно рабочих результатов. К характеристикам рабочей ситуации (организационный контекст) можно отнести: система стимулирования, система информирования, организационная культура, сложившаяся практика управления, обучение и развитие персонала, условия труда, непосредственное рабочее окружение: коллеги, руководство, подчиненные.</w:t>
      </w:r>
    </w:p>
    <w:p w14:paraId="6D88AA37" w14:textId="77777777" w:rsidR="009073FC" w:rsidRDefault="002C5E7C">
      <w:pPr>
        <w:pStyle w:val="BodyText"/>
        <w:ind w:right="260" w:firstLine="720"/>
      </w:pPr>
      <w:r>
        <w:t>Смысл создания мотивирующей рабочей среды состоит в том, чтобы получить максимальную отдачу от человеческого капитала организации. И психологический климат, который складывается в коллективе, и условия работы, и ее содержание, и перспективы профессионального и должностного роста, и взаимоотношения с непосредственным руководителем, и многое другое - это элементы рабочей среды. Задача руководителя - сделать ее</w:t>
      </w:r>
    </w:p>
    <w:p w14:paraId="2EF6FA6A" w14:textId="77777777" w:rsidR="009073FC" w:rsidRDefault="009073FC">
      <w:pPr>
        <w:sectPr w:rsidR="009073FC">
          <w:pgSz w:w="11900" w:h="16840"/>
          <w:pgMar w:top="1040" w:right="580" w:bottom="280" w:left="1440" w:header="720" w:footer="0" w:gutter="0"/>
          <w:cols w:space="720"/>
        </w:sectPr>
      </w:pPr>
    </w:p>
    <w:p w14:paraId="53F186DA" w14:textId="77777777" w:rsidR="009073FC" w:rsidRDefault="002C5E7C">
      <w:pPr>
        <w:pStyle w:val="BodyText"/>
        <w:spacing w:before="78"/>
        <w:ind w:right="260"/>
      </w:pPr>
      <w:r>
        <w:lastRenderedPageBreak/>
        <w:t>мотивирующей, то есть повышающей уровень трудовой мотивации его под- чиненных.</w:t>
      </w:r>
    </w:p>
    <w:p w14:paraId="73CF4AEF" w14:textId="77777777" w:rsidR="009073FC" w:rsidRDefault="002C5E7C">
      <w:pPr>
        <w:pStyle w:val="BodyText"/>
        <w:spacing w:before="120"/>
        <w:ind w:right="258" w:firstLine="708"/>
      </w:pPr>
      <w:r>
        <w:t>Любой руководитель хотел бы, чтобы его подчиненные выкладывались, «горели» на работе, чтобы они относились к проблемам организации как к своим собственным, чтобы бежали на работу, как на свидание с любимой... При этом многие руководители обвиняют своих подчиненных в лени, безынициативности, незаинтересованности, хотя на самом деле проблема глубже. И состоит она в том, как рабочая среда, в которой протекает профессиональная деятельность работников, влияет на их трудовую</w:t>
      </w:r>
      <w:r>
        <w:rPr>
          <w:spacing w:val="-1"/>
        </w:rPr>
        <w:t xml:space="preserve"> </w:t>
      </w:r>
      <w:r>
        <w:t>мотивацию.</w:t>
      </w:r>
    </w:p>
    <w:p w14:paraId="727AA8AF" w14:textId="77777777" w:rsidR="009073FC" w:rsidRDefault="002C5E7C">
      <w:pPr>
        <w:pStyle w:val="BodyText"/>
        <w:ind w:right="263" w:firstLine="708"/>
      </w:pPr>
      <w:r>
        <w:t>Усиление мотивирующего воздействия рабочей среды предполагает целенаправленную работу по следующим направлениям:</w:t>
      </w:r>
    </w:p>
    <w:p w14:paraId="66A63722" w14:textId="77777777" w:rsidR="009073FC" w:rsidRDefault="002C5E7C">
      <w:pPr>
        <w:pStyle w:val="BodyText"/>
        <w:ind w:right="3643"/>
        <w:jc w:val="left"/>
      </w:pPr>
      <w:r>
        <w:t>Мотивация работников через организацию работ; Система материального стимулирования; Моральное стимулирование;</w:t>
      </w:r>
    </w:p>
    <w:p w14:paraId="119E1368" w14:textId="77777777" w:rsidR="009073FC" w:rsidRDefault="002C5E7C">
      <w:pPr>
        <w:pStyle w:val="BodyText"/>
        <w:ind w:right="5275"/>
        <w:jc w:val="left"/>
      </w:pPr>
      <w:r>
        <w:t>Мотивация через постановку целей; Изменение рабочего графика; Информирование работников.</w:t>
      </w:r>
    </w:p>
    <w:p w14:paraId="785B4083" w14:textId="77777777" w:rsidR="009073FC" w:rsidRDefault="002C5E7C">
      <w:pPr>
        <w:pStyle w:val="Heading2"/>
      </w:pPr>
      <w:r>
        <w:rPr>
          <w:b w:val="0"/>
          <w:i w:val="0"/>
        </w:rPr>
        <w:t xml:space="preserve">Мотивация работников через организацию работ . </w:t>
      </w:r>
      <w:r>
        <w:t>Мотивирующие воздействия на работника оказывают не только традиционные  средства стимулирования (денежные и моральные), но и характеристики выполняемой работы. Настрой на - работу, заинтересованность в конечных результатах, готовность работать с высокой отдачей - то есть те основные проявления рабочего поведения, в которых проявляется высокий уровень трудовой мотивации, - В значительной степени зависят от характеристик и содержания выполняемой работы. Потому, чтобы воздействия на трудовую мотивацию работника приводили к желательным изменениям рабочего поведения персонала, следует обращать внимание на важнейшие характеристики рабочих заданий. На трудовую мотивацию в первую очередь воздействуют те характеристики работы, которые могут быть соотнесены с потребностями работника в достижении результатов, в оценке, в независимости, в самоактуализации, в информации. Преимущественное влияние на трудовую мотивацию работников оказывают следующие характеристики выполняемой ими</w:t>
      </w:r>
      <w:r>
        <w:rPr>
          <w:spacing w:val="-6"/>
        </w:rPr>
        <w:t xml:space="preserve"> </w:t>
      </w:r>
      <w:r>
        <w:t>работы:</w:t>
      </w:r>
    </w:p>
    <w:p w14:paraId="5FC6E995" w14:textId="77777777" w:rsidR="009073FC" w:rsidRDefault="002C5E7C">
      <w:pPr>
        <w:pStyle w:val="ListParagraph"/>
        <w:numPr>
          <w:ilvl w:val="1"/>
          <w:numId w:val="7"/>
        </w:numPr>
        <w:tabs>
          <w:tab w:val="left" w:pos="1060"/>
        </w:tabs>
        <w:spacing w:before="1"/>
        <w:ind w:left="1059"/>
        <w:jc w:val="both"/>
        <w:rPr>
          <w:sz w:val="28"/>
        </w:rPr>
      </w:pPr>
      <w:r>
        <w:rPr>
          <w:sz w:val="28"/>
        </w:rPr>
        <w:t>разнообразие навыков, необходимых для выполнения</w:t>
      </w:r>
      <w:r>
        <w:rPr>
          <w:spacing w:val="-1"/>
          <w:sz w:val="28"/>
        </w:rPr>
        <w:t xml:space="preserve"> </w:t>
      </w:r>
      <w:r>
        <w:rPr>
          <w:sz w:val="28"/>
        </w:rPr>
        <w:t>работы;</w:t>
      </w:r>
    </w:p>
    <w:p w14:paraId="6CFBED0A" w14:textId="77777777" w:rsidR="009073FC" w:rsidRDefault="002C5E7C">
      <w:pPr>
        <w:pStyle w:val="ListParagraph"/>
        <w:numPr>
          <w:ilvl w:val="1"/>
          <w:numId w:val="7"/>
        </w:numPr>
        <w:tabs>
          <w:tab w:val="left" w:pos="1060"/>
        </w:tabs>
        <w:spacing w:before="194"/>
        <w:ind w:left="1059"/>
        <w:rPr>
          <w:sz w:val="28"/>
        </w:rPr>
      </w:pPr>
      <w:r>
        <w:rPr>
          <w:sz w:val="28"/>
        </w:rPr>
        <w:t>законченность выполняемых работником задач;</w:t>
      </w:r>
    </w:p>
    <w:p w14:paraId="17C198C3" w14:textId="77777777" w:rsidR="009073FC" w:rsidRDefault="002C5E7C">
      <w:pPr>
        <w:pStyle w:val="ListParagraph"/>
        <w:numPr>
          <w:ilvl w:val="1"/>
          <w:numId w:val="7"/>
        </w:numPr>
        <w:tabs>
          <w:tab w:val="left" w:pos="1060"/>
        </w:tabs>
        <w:ind w:left="1059"/>
        <w:rPr>
          <w:sz w:val="28"/>
        </w:rPr>
      </w:pPr>
      <w:r>
        <w:rPr>
          <w:sz w:val="28"/>
        </w:rPr>
        <w:t>значимость, важность, ответственность</w:t>
      </w:r>
      <w:r>
        <w:rPr>
          <w:spacing w:val="1"/>
          <w:sz w:val="28"/>
        </w:rPr>
        <w:t xml:space="preserve"> </w:t>
      </w:r>
      <w:r>
        <w:rPr>
          <w:sz w:val="28"/>
        </w:rPr>
        <w:t>заданий;</w:t>
      </w:r>
    </w:p>
    <w:p w14:paraId="790E3BB1" w14:textId="77777777" w:rsidR="009073FC" w:rsidRDefault="002C5E7C">
      <w:pPr>
        <w:pStyle w:val="ListParagraph"/>
        <w:numPr>
          <w:ilvl w:val="1"/>
          <w:numId w:val="7"/>
        </w:numPr>
        <w:tabs>
          <w:tab w:val="left" w:pos="1060"/>
        </w:tabs>
        <w:ind w:left="1059"/>
        <w:rPr>
          <w:sz w:val="28"/>
        </w:rPr>
      </w:pPr>
      <w:r>
        <w:rPr>
          <w:sz w:val="28"/>
        </w:rPr>
        <w:t>самостоятельность, предоставляемая</w:t>
      </w:r>
      <w:r>
        <w:rPr>
          <w:spacing w:val="3"/>
          <w:sz w:val="28"/>
        </w:rPr>
        <w:t xml:space="preserve"> </w:t>
      </w:r>
      <w:r>
        <w:rPr>
          <w:sz w:val="28"/>
        </w:rPr>
        <w:t>исполнителю;</w:t>
      </w:r>
    </w:p>
    <w:p w14:paraId="3214E0C0" w14:textId="77777777" w:rsidR="009073FC" w:rsidRDefault="002C5E7C">
      <w:pPr>
        <w:pStyle w:val="ListParagraph"/>
        <w:numPr>
          <w:ilvl w:val="1"/>
          <w:numId w:val="7"/>
        </w:numPr>
        <w:tabs>
          <w:tab w:val="left" w:pos="1060"/>
        </w:tabs>
        <w:ind w:left="1059"/>
        <w:rPr>
          <w:sz w:val="28"/>
        </w:rPr>
      </w:pPr>
      <w:r>
        <w:rPr>
          <w:sz w:val="28"/>
        </w:rPr>
        <w:t>обратная .связь.</w:t>
      </w:r>
    </w:p>
    <w:p w14:paraId="65FEEB82" w14:textId="77777777" w:rsidR="009073FC" w:rsidRDefault="002C5E7C">
      <w:pPr>
        <w:pStyle w:val="BodyText"/>
        <w:ind w:right="261" w:firstLine="720"/>
      </w:pPr>
      <w:r>
        <w:rPr>
          <w:i/>
        </w:rPr>
        <w:t>Разнообразие навыко</w:t>
      </w:r>
      <w:r>
        <w:rPr>
          <w:b/>
          <w:i/>
        </w:rPr>
        <w:t xml:space="preserve">в </w:t>
      </w:r>
      <w:r>
        <w:t>предполагает выполнение профессиональных задач с опорой на разные способности работника. Например, секретарь- референт, обладающая разнообразными навыками, может стенографировать,</w:t>
      </w:r>
    </w:p>
    <w:p w14:paraId="7F9DB82F" w14:textId="77777777" w:rsidR="009073FC" w:rsidRDefault="009073FC">
      <w:pPr>
        <w:sectPr w:rsidR="009073FC">
          <w:pgSz w:w="11900" w:h="16840"/>
          <w:pgMar w:top="1040" w:right="580" w:bottom="280" w:left="1440" w:header="720" w:footer="0" w:gutter="0"/>
          <w:cols w:space="720"/>
        </w:sectPr>
      </w:pPr>
    </w:p>
    <w:p w14:paraId="60AFDABC" w14:textId="77777777" w:rsidR="009073FC" w:rsidRDefault="002C5E7C">
      <w:pPr>
        <w:pStyle w:val="BodyText"/>
        <w:spacing w:before="78"/>
        <w:ind w:right="262"/>
      </w:pPr>
      <w:r>
        <w:lastRenderedPageBreak/>
        <w:t>печатать на машинке, работать на компьютере, отвечать на телефонные звонки, давать справки посетителям и т.д.</w:t>
      </w:r>
    </w:p>
    <w:p w14:paraId="55673B48" w14:textId="77777777" w:rsidR="009073FC" w:rsidRDefault="002C5E7C">
      <w:pPr>
        <w:pStyle w:val="BodyText"/>
        <w:ind w:right="264" w:firstLine="720"/>
      </w:pPr>
      <w:r>
        <w:rPr>
          <w:i/>
        </w:rPr>
        <w:t xml:space="preserve">Законченность работы </w:t>
      </w:r>
      <w:r>
        <w:t xml:space="preserve">- </w:t>
      </w:r>
      <w:r>
        <w:rPr>
          <w:i/>
        </w:rPr>
        <w:t xml:space="preserve">это </w:t>
      </w:r>
      <w:r>
        <w:t>возможность выполнения работы от начала и до конца. Например, портной будет иметь высокую степень законченности работы, если он будет выполнять всю работу, связанную с пошивом костюма (Снятие мерок, выбор материала, раскрой, примерка и пошив).</w:t>
      </w:r>
    </w:p>
    <w:p w14:paraId="745A22F4" w14:textId="77777777" w:rsidR="009073FC" w:rsidRDefault="002C5E7C">
      <w:pPr>
        <w:pStyle w:val="BodyText"/>
        <w:ind w:right="260" w:firstLine="720"/>
      </w:pPr>
      <w:r>
        <w:rPr>
          <w:i/>
        </w:rPr>
        <w:t xml:space="preserve">Значимость задания </w:t>
      </w:r>
      <w:r>
        <w:rPr>
          <w:b/>
          <w:i/>
        </w:rPr>
        <w:t xml:space="preserve">- </w:t>
      </w:r>
      <w:r>
        <w:t>это то влияние, которое выполняемая работа имеет на других людей (внутри организации или в более широком окружении). Например, значимость работы хирурга, когда от его работы зависит жизнь или смерть больного, очень высока,</w:t>
      </w:r>
    </w:p>
    <w:p w14:paraId="40FBD6C3" w14:textId="77777777" w:rsidR="009073FC" w:rsidRDefault="002C5E7C">
      <w:pPr>
        <w:pStyle w:val="BodyText"/>
        <w:ind w:right="261" w:firstLine="720"/>
      </w:pPr>
      <w:r>
        <w:rPr>
          <w:i/>
        </w:rPr>
        <w:t xml:space="preserve">Самостоятельность, предоставляемая исполнителю </w:t>
      </w:r>
      <w:r>
        <w:rPr>
          <w:b/>
          <w:i/>
        </w:rPr>
        <w:t xml:space="preserve">- </w:t>
      </w:r>
      <w:r>
        <w:t>это степень, в которой работники имеют свободу и право планировать, определять график работ и выполнять работу по своему усмотрению. Например, мастер по ремонту мебели может действовать с высокой степенью автономии, определяя продолжительность и график своей работы и как он будет выполнять каждый полученный им заказ.</w:t>
      </w:r>
    </w:p>
    <w:p w14:paraId="186AD4E1" w14:textId="77777777" w:rsidR="009073FC" w:rsidRDefault="002C5E7C">
      <w:pPr>
        <w:pStyle w:val="BodyText"/>
        <w:ind w:right="260" w:firstLine="720"/>
      </w:pPr>
      <w:r>
        <w:t>Возможности для принятия самостоятельных решений повышают чувство личной ответственности за выполняемую работу. Если работники могут сами решать, что они будут делать и как, то они ощущают большую ответственность за результаты, как хорошие, так и плохие.</w:t>
      </w:r>
    </w:p>
    <w:p w14:paraId="55756DA4" w14:textId="77777777" w:rsidR="009073FC" w:rsidRDefault="002C5E7C">
      <w:pPr>
        <w:pStyle w:val="BodyText"/>
        <w:ind w:right="263" w:firstLine="720"/>
      </w:pPr>
      <w:r>
        <w:rPr>
          <w:i/>
        </w:rPr>
        <w:t xml:space="preserve">Обратная связь </w:t>
      </w:r>
      <w:r>
        <w:rPr>
          <w:b/>
          <w:i/>
        </w:rPr>
        <w:t xml:space="preserve">- </w:t>
      </w:r>
      <w:r>
        <w:t>это информация, которую работник имеет об эффективности своей работы. Например, руководитель службы маркетинга испытывает острую потребность в получении информации о количестве заказов и объеме продаж, чтобы иметь представление о том, насколько успешна работа его подразделения.</w:t>
      </w:r>
    </w:p>
    <w:p w14:paraId="14FC055F" w14:textId="77777777" w:rsidR="009073FC" w:rsidRDefault="002C5E7C">
      <w:pPr>
        <w:pStyle w:val="BodyText"/>
        <w:spacing w:before="1"/>
        <w:ind w:right="258" w:firstLine="720"/>
      </w:pPr>
      <w:r>
        <w:t>Эффективная обратная связь дает работникам знание результатов своей работы. Если работа организована так, что люди обеспечены информацией о результатах своей работы, то у них появляется большее понимание того, насколько эффективно они работают. Если работа выполняется недостаточно успешно, это Мотивирует работников к дополнительным усилиям, к внесению тех или иных изменений в свою работу. Если работа выполняется успешно, это само по себе является дополнительным стимулом, повышающим уровень мотивации исполнителя.</w:t>
      </w:r>
    </w:p>
    <w:p w14:paraId="2366CA5B" w14:textId="77777777" w:rsidR="009073FC" w:rsidRDefault="002C5E7C">
      <w:pPr>
        <w:pStyle w:val="BodyText"/>
        <w:ind w:right="260" w:firstLine="720"/>
      </w:pPr>
      <w:r>
        <w:t xml:space="preserve">Примером связи характеристик выполняемой работы с мотивацией и рабочим поведением является работа хирурга. Хирург должен обладать разнообразными навыками и способностями; обычно хирурги имеют высокую степень завершенности задачи, поскольку они имеют дело с больным от начала заболевания до его окончания (они принимают участие в постановке диагноза, проведении операции и несут ответственность за лечение в послеоперационный период), их работа имеет очень важное значение (жизнь или смерть пациента), они имеют высокую степень автоно- мии, каждому хирургу приходится самостоятельно определять тактику проведения операции; и наконец, они имеют ясную и непосредственную обратную связь относительно успешности проводимых операций. </w:t>
      </w:r>
      <w:r>
        <w:rPr>
          <w:position w:val="11"/>
          <w:sz w:val="16"/>
        </w:rPr>
        <w:t>N</w:t>
      </w:r>
      <w:r>
        <w:t>-</w:t>
      </w:r>
    </w:p>
    <w:p w14:paraId="396DCB6B" w14:textId="77777777" w:rsidR="009073FC" w:rsidRDefault="009073FC">
      <w:pPr>
        <w:sectPr w:rsidR="009073FC">
          <w:pgSz w:w="11900" w:h="16840"/>
          <w:pgMar w:top="1040" w:right="580" w:bottom="280" w:left="1440" w:header="720" w:footer="0" w:gutter="0"/>
          <w:cols w:space="720"/>
        </w:sectPr>
      </w:pPr>
    </w:p>
    <w:p w14:paraId="442190DA" w14:textId="77777777" w:rsidR="009073FC" w:rsidRDefault="002C5E7C">
      <w:pPr>
        <w:pStyle w:val="BodyText"/>
        <w:spacing w:before="78"/>
        <w:ind w:right="259" w:firstLine="720"/>
      </w:pPr>
      <w:r>
        <w:lastRenderedPageBreak/>
        <w:t>Знание связи между характеристиками выполняемой работы, трудовой мотивацией и трудовым поведением работников позволяет сформулировать несколько принципов, в соответствии с которыми может быть организована работа, для того, чтобы обеспечить высокий уровень трудовой мотивации и повышение рабочих показателей.</w:t>
      </w:r>
    </w:p>
    <w:p w14:paraId="56BED1E3" w14:textId="77777777" w:rsidR="009073FC" w:rsidRDefault="002C5E7C">
      <w:pPr>
        <w:ind w:left="984"/>
        <w:jc w:val="both"/>
        <w:rPr>
          <w:sz w:val="28"/>
        </w:rPr>
      </w:pPr>
      <w:r>
        <w:rPr>
          <w:i/>
          <w:sz w:val="28"/>
        </w:rPr>
        <w:t xml:space="preserve">Принцип 1. </w:t>
      </w:r>
      <w:r>
        <w:rPr>
          <w:sz w:val="28"/>
        </w:rPr>
        <w:t>Объединение заданий.</w:t>
      </w:r>
    </w:p>
    <w:p w14:paraId="7186D15F" w14:textId="77777777" w:rsidR="009073FC" w:rsidRDefault="002C5E7C">
      <w:pPr>
        <w:pStyle w:val="BodyText"/>
        <w:ind w:right="260" w:firstLine="720"/>
      </w:pPr>
      <w:r>
        <w:t>Это означает, что вместо того, чтобы разделять задание между несколькими работниками, вся работа (например, производство определенного продукта) может быть поручена одному работнику. Это обеспечивает большее разнообразие навыков и большую законченность (целостность) задания.</w:t>
      </w:r>
    </w:p>
    <w:p w14:paraId="5C1B1688" w14:textId="77777777" w:rsidR="009073FC" w:rsidRDefault="002C5E7C">
      <w:pPr>
        <w:pStyle w:val="BodyText"/>
        <w:ind w:left="984"/>
      </w:pPr>
      <w:r>
        <w:rPr>
          <w:i/>
        </w:rPr>
        <w:t xml:space="preserve">Принцип 2. </w:t>
      </w:r>
      <w:r>
        <w:t>Законченность и целостность рабочих заданий.</w:t>
      </w:r>
    </w:p>
    <w:p w14:paraId="163C4456" w14:textId="77777777" w:rsidR="009073FC" w:rsidRDefault="002C5E7C">
      <w:pPr>
        <w:pStyle w:val="BodyText"/>
        <w:ind w:right="259" w:firstLine="720"/>
      </w:pPr>
      <w:r>
        <w:t>Это предполагает возможность исполнителя выполнить от начала до конца хотя бы часть своих рабочих заданий. Например, одной машинистке поручается печатать весь отчет, а не дают его по кускам разным машинисткам. Такая организация работы повышает степень ее ответственности, придает осмысленность и значимость выполняемой работе.</w:t>
      </w:r>
    </w:p>
    <w:p w14:paraId="2116646C" w14:textId="77777777" w:rsidR="009073FC" w:rsidRDefault="002C5E7C">
      <w:pPr>
        <w:ind w:left="984"/>
        <w:jc w:val="both"/>
        <w:rPr>
          <w:sz w:val="28"/>
        </w:rPr>
      </w:pPr>
      <w:r>
        <w:rPr>
          <w:i/>
          <w:sz w:val="28"/>
        </w:rPr>
        <w:t xml:space="preserve">Принцип 3. </w:t>
      </w:r>
      <w:r>
        <w:rPr>
          <w:sz w:val="28"/>
        </w:rPr>
        <w:t>Установление отношений с потребителями.</w:t>
      </w:r>
    </w:p>
    <w:p w14:paraId="73173A27" w14:textId="77777777" w:rsidR="009073FC" w:rsidRDefault="002C5E7C">
      <w:pPr>
        <w:pStyle w:val="BodyText"/>
        <w:ind w:right="259" w:firstLine="720"/>
      </w:pPr>
      <w:r>
        <w:t>Такая организация работы, когда работник вступает в непосредственный контакт с потребителем результатов его труда, услуг, не только помогает обеспечить обратную связь, но требует от работника большего разнообразия профессиональных навыков, повышая степень его самостоятельности. Например, автомеханик кроме ремонта машины может и согласовывать условия ремонта с владельцами машин, закупать или заказывать необходимые детали или комплектующие. ,</w:t>
      </w:r>
    </w:p>
    <w:p w14:paraId="5D1EEFD7" w14:textId="77777777" w:rsidR="009073FC" w:rsidRDefault="002C5E7C">
      <w:pPr>
        <w:ind w:left="984"/>
        <w:jc w:val="both"/>
        <w:rPr>
          <w:sz w:val="28"/>
        </w:rPr>
      </w:pPr>
      <w:r>
        <w:rPr>
          <w:i/>
          <w:sz w:val="28"/>
        </w:rPr>
        <w:t xml:space="preserve">Принцип 4 </w:t>
      </w:r>
      <w:r>
        <w:rPr>
          <w:sz w:val="28"/>
        </w:rPr>
        <w:t>. Делегирование полномочий.</w:t>
      </w:r>
    </w:p>
    <w:p w14:paraId="06E3E6BF" w14:textId="77777777" w:rsidR="009073FC" w:rsidRDefault="002C5E7C">
      <w:pPr>
        <w:pStyle w:val="BodyText"/>
        <w:spacing w:before="1"/>
        <w:ind w:right="260" w:firstLine="720"/>
      </w:pPr>
      <w:r>
        <w:t>Передача ответственности и контроля над работой от руководителей к подчиненным усиливает самостоятельность работников, повышает уровень их трудовой мотивации.</w:t>
      </w:r>
    </w:p>
    <w:p w14:paraId="7017E67B" w14:textId="77777777" w:rsidR="009073FC" w:rsidRDefault="002C5E7C">
      <w:pPr>
        <w:ind w:left="984"/>
        <w:jc w:val="both"/>
        <w:rPr>
          <w:sz w:val="28"/>
        </w:rPr>
      </w:pPr>
      <w:r>
        <w:rPr>
          <w:i/>
          <w:sz w:val="28"/>
        </w:rPr>
        <w:t xml:space="preserve">Принцип 5. </w:t>
      </w:r>
      <w:r>
        <w:rPr>
          <w:sz w:val="28"/>
        </w:rPr>
        <w:t>Установление обратной связи.</w:t>
      </w:r>
    </w:p>
    <w:p w14:paraId="5FF1E642" w14:textId="77777777" w:rsidR="009073FC" w:rsidRDefault="002C5E7C">
      <w:pPr>
        <w:pStyle w:val="BodyText"/>
        <w:ind w:right="258" w:firstLine="720"/>
      </w:pPr>
      <w:r>
        <w:t>Существует много типов обратной связи, которую могут получать работники, и работу следует организовать так, чтобы давать исполнителю как можно больше типов обратной связи. Обратная связь может даваться потребителями, непосредственными руководителями и товарищами по работе. Обратная связь может обеспечиваться и самой работой, если при этом используются различные показатели (например, производительность труда, уровень брака, дневной объем продаж и т.п.). Чем большее число каналов обратной связи задействовано, тем более точное представление будут иметь работники о том, как они работают, и тем выше будет их мотивация к достижению требуемых рабочих показателей, к улучшению своей</w:t>
      </w:r>
      <w:r>
        <w:rPr>
          <w:spacing w:val="-1"/>
        </w:rPr>
        <w:t xml:space="preserve"> </w:t>
      </w:r>
      <w:r>
        <w:t>работы.</w:t>
      </w:r>
    </w:p>
    <w:p w14:paraId="5E1B4944" w14:textId="77777777" w:rsidR="009073FC" w:rsidRDefault="002C5E7C">
      <w:pPr>
        <w:spacing w:before="194"/>
        <w:ind w:left="121" w:right="259"/>
        <w:jc w:val="both"/>
        <w:rPr>
          <w:sz w:val="28"/>
        </w:rPr>
      </w:pPr>
      <w:r>
        <w:rPr>
          <w:i/>
          <w:sz w:val="28"/>
        </w:rPr>
        <w:t>Условия повышения мотивационного потенциала рабочих задач. В</w:t>
      </w:r>
      <w:r>
        <w:rPr>
          <w:sz w:val="28"/>
        </w:rPr>
        <w:t>ыполнение задачи должно вносить заметный вклад в достижение целей подразделения и всей организации, и этот вклад должен быть понятен работнику. Задачи</w:t>
      </w:r>
    </w:p>
    <w:p w14:paraId="57D6A6FE" w14:textId="77777777" w:rsidR="009073FC" w:rsidRDefault="009073FC">
      <w:pPr>
        <w:jc w:val="both"/>
        <w:rPr>
          <w:sz w:val="28"/>
        </w:rPr>
        <w:sectPr w:rsidR="009073FC">
          <w:pgSz w:w="11900" w:h="16840"/>
          <w:pgMar w:top="1040" w:right="580" w:bottom="280" w:left="1440" w:header="720" w:footer="0" w:gutter="0"/>
          <w:cols w:space="720"/>
        </w:sectPr>
      </w:pPr>
    </w:p>
    <w:p w14:paraId="60D150B0" w14:textId="77777777" w:rsidR="009073FC" w:rsidRDefault="002C5E7C">
      <w:pPr>
        <w:pStyle w:val="BodyText"/>
        <w:spacing w:before="78"/>
        <w:ind w:left="121" w:right="259"/>
      </w:pPr>
      <w:r>
        <w:lastRenderedPageBreak/>
        <w:t>должны дополнять друг друга и создавать целостную деятельность. Работа должна допускать разнообразие темпа работы и разные способы выполнения заданий.</w:t>
      </w:r>
    </w:p>
    <w:p w14:paraId="591157C9" w14:textId="77777777" w:rsidR="009073FC" w:rsidRDefault="002C5E7C">
      <w:pPr>
        <w:pStyle w:val="BodyText"/>
        <w:ind w:left="121" w:right="258" w:firstLine="720"/>
      </w:pPr>
      <w:r>
        <w:t>Для работника должна быть обеспечена возможность получения прямой и опосредованной, немедленной и отсроченной обратной связи о результатах выполнения порученных рабочих задач.</w:t>
      </w:r>
    </w:p>
    <w:p w14:paraId="0961B0C9" w14:textId="77777777" w:rsidR="009073FC" w:rsidRDefault="002C5E7C">
      <w:pPr>
        <w:pStyle w:val="BodyText"/>
        <w:ind w:right="259" w:firstLine="720"/>
      </w:pPr>
      <w:r>
        <w:t>Работа должна допускать определенную степень проявления самостоятельности и инициативы исполнителей. Исполнитель должен быть наделен необходимыми полномочиями и нести ответственность за достигнутые результаты.</w:t>
      </w:r>
    </w:p>
    <w:p w14:paraId="03C7BEAE" w14:textId="77777777" w:rsidR="009073FC" w:rsidRDefault="002C5E7C">
      <w:pPr>
        <w:pStyle w:val="BodyText"/>
        <w:ind w:right="259" w:firstLine="720"/>
      </w:pPr>
      <w:r>
        <w:t>Процесс выполнения задачи должен приносить удовлетворение работнику. Факторы, влияющие на мотивацию работников</w:t>
      </w:r>
    </w:p>
    <w:p w14:paraId="20EABA68" w14:textId="77777777" w:rsidR="009073FC" w:rsidRDefault="002C5E7C">
      <w:pPr>
        <w:pStyle w:val="BodyText"/>
        <w:ind w:right="339" w:firstLine="720"/>
        <w:jc w:val="left"/>
      </w:pPr>
      <w:r>
        <w:t>Реорганизация работы, направленная на повышение уровня трудовой мотивации персонала, Предполагает максимально полный учет всех влияний на мотивационную сферу работника и на его отношение к работе. Здесь можно выделить пять групп факторов:</w:t>
      </w:r>
    </w:p>
    <w:p w14:paraId="67FDED2A" w14:textId="77777777" w:rsidR="009073FC" w:rsidRDefault="002C5E7C">
      <w:pPr>
        <w:pStyle w:val="ListParagraph"/>
        <w:numPr>
          <w:ilvl w:val="1"/>
          <w:numId w:val="7"/>
        </w:numPr>
        <w:tabs>
          <w:tab w:val="left" w:pos="1060"/>
        </w:tabs>
        <w:spacing w:before="120"/>
        <w:ind w:left="1059"/>
        <w:rPr>
          <w:sz w:val="28"/>
        </w:rPr>
      </w:pPr>
      <w:r>
        <w:rPr>
          <w:sz w:val="28"/>
        </w:rPr>
        <w:t>индивидуальные особенности работников,</w:t>
      </w:r>
    </w:p>
    <w:p w14:paraId="138045BE" w14:textId="77777777" w:rsidR="009073FC" w:rsidRDefault="002C5E7C">
      <w:pPr>
        <w:pStyle w:val="ListParagraph"/>
        <w:numPr>
          <w:ilvl w:val="1"/>
          <w:numId w:val="7"/>
        </w:numPr>
        <w:tabs>
          <w:tab w:val="left" w:pos="1060"/>
        </w:tabs>
        <w:ind w:left="1059"/>
        <w:rPr>
          <w:sz w:val="28"/>
        </w:rPr>
      </w:pPr>
      <w:r>
        <w:rPr>
          <w:sz w:val="28"/>
        </w:rPr>
        <w:t>социальные характеристики рабочей</w:t>
      </w:r>
      <w:r>
        <w:rPr>
          <w:spacing w:val="2"/>
          <w:sz w:val="28"/>
        </w:rPr>
        <w:t xml:space="preserve"> </w:t>
      </w:r>
      <w:r>
        <w:rPr>
          <w:sz w:val="28"/>
        </w:rPr>
        <w:t>ситуации,</w:t>
      </w:r>
    </w:p>
    <w:p w14:paraId="3B004990" w14:textId="77777777" w:rsidR="009073FC" w:rsidRDefault="002C5E7C">
      <w:pPr>
        <w:pStyle w:val="ListParagraph"/>
        <w:numPr>
          <w:ilvl w:val="1"/>
          <w:numId w:val="7"/>
        </w:numPr>
        <w:tabs>
          <w:tab w:val="left" w:pos="1060"/>
        </w:tabs>
        <w:ind w:left="1059"/>
        <w:rPr>
          <w:sz w:val="28"/>
        </w:rPr>
      </w:pPr>
      <w:r>
        <w:rPr>
          <w:sz w:val="28"/>
        </w:rPr>
        <w:t>условия работы,</w:t>
      </w:r>
    </w:p>
    <w:p w14:paraId="1512F45A" w14:textId="77777777" w:rsidR="009073FC" w:rsidRDefault="002C5E7C">
      <w:pPr>
        <w:pStyle w:val="ListParagraph"/>
        <w:numPr>
          <w:ilvl w:val="1"/>
          <w:numId w:val="7"/>
        </w:numPr>
        <w:tabs>
          <w:tab w:val="left" w:pos="1060"/>
        </w:tabs>
        <w:ind w:left="1059"/>
        <w:rPr>
          <w:sz w:val="28"/>
        </w:rPr>
      </w:pPr>
      <w:r>
        <w:rPr>
          <w:sz w:val="28"/>
        </w:rPr>
        <w:t>управленческая</w:t>
      </w:r>
      <w:r>
        <w:rPr>
          <w:spacing w:val="2"/>
          <w:sz w:val="28"/>
        </w:rPr>
        <w:t xml:space="preserve"> </w:t>
      </w:r>
      <w:r>
        <w:rPr>
          <w:sz w:val="28"/>
        </w:rPr>
        <w:t>практика,</w:t>
      </w:r>
    </w:p>
    <w:p w14:paraId="1334EEC6" w14:textId="77777777" w:rsidR="009073FC" w:rsidRDefault="002C5E7C">
      <w:pPr>
        <w:pStyle w:val="ListParagraph"/>
        <w:numPr>
          <w:ilvl w:val="1"/>
          <w:numId w:val="7"/>
        </w:numPr>
        <w:tabs>
          <w:tab w:val="left" w:pos="1060"/>
        </w:tabs>
        <w:ind w:right="4738" w:firstLine="0"/>
        <w:rPr>
          <w:sz w:val="28"/>
        </w:rPr>
      </w:pPr>
      <w:r>
        <w:rPr>
          <w:sz w:val="28"/>
        </w:rPr>
        <w:t>политика в отношении</w:t>
      </w:r>
      <w:r>
        <w:rPr>
          <w:spacing w:val="-12"/>
          <w:sz w:val="28"/>
        </w:rPr>
        <w:t xml:space="preserve"> </w:t>
      </w:r>
      <w:r>
        <w:rPr>
          <w:sz w:val="28"/>
        </w:rPr>
        <w:t>персонала. Индивидуальные</w:t>
      </w:r>
      <w:r>
        <w:rPr>
          <w:spacing w:val="-2"/>
          <w:sz w:val="28"/>
        </w:rPr>
        <w:t xml:space="preserve"> </w:t>
      </w:r>
      <w:r>
        <w:rPr>
          <w:sz w:val="28"/>
        </w:rPr>
        <w:t>факторы</w:t>
      </w:r>
    </w:p>
    <w:p w14:paraId="70B8DFBE" w14:textId="77777777" w:rsidR="009073FC" w:rsidRDefault="002C5E7C">
      <w:pPr>
        <w:pStyle w:val="BodyText"/>
        <w:ind w:right="261" w:firstLine="504"/>
      </w:pPr>
      <w:r>
        <w:rPr>
          <w:i/>
        </w:rPr>
        <w:t xml:space="preserve">Возраст. </w:t>
      </w:r>
      <w:r>
        <w:t>Более молодые работники с большей готовностью принимают изменения. Более старшие работники часто предпочитают повторяющиеся задания, поскольку они уже приспособились к ним и знают, как выполнять их хорошо.</w:t>
      </w:r>
    </w:p>
    <w:p w14:paraId="7F6C769A" w14:textId="77777777" w:rsidR="009073FC" w:rsidRDefault="002C5E7C">
      <w:pPr>
        <w:pStyle w:val="BodyText"/>
        <w:spacing w:before="1"/>
        <w:ind w:right="259" w:firstLine="720"/>
      </w:pPr>
      <w:r>
        <w:rPr>
          <w:i/>
        </w:rPr>
        <w:t xml:space="preserve">Образование. </w:t>
      </w:r>
      <w:r>
        <w:t>Чем выше уровень образования работников, тем больше они ценят самостоятельные, трудные и перспективные задания.</w:t>
      </w:r>
    </w:p>
    <w:p w14:paraId="7F0EF870" w14:textId="77777777" w:rsidR="009073FC" w:rsidRDefault="002C5E7C">
      <w:pPr>
        <w:pStyle w:val="BodyText"/>
        <w:ind w:right="257" w:firstLine="542"/>
      </w:pPr>
      <w:r>
        <w:rPr>
          <w:i/>
        </w:rPr>
        <w:t>Уверенность в себе, потребность в росте</w:t>
      </w:r>
      <w:r>
        <w:rPr>
          <w:b/>
          <w:i/>
        </w:rPr>
        <w:t xml:space="preserve">. </w:t>
      </w:r>
      <w:r>
        <w:t>Чем выше уверенность работника в себе, тем больше он уверен в том, что он может научиться более сложным задачам и справиться с ними. Чем выше у работников потребность в росте, тем скорее можно ожидать, что организация получит выгоды от реорганизации (расширения и обогащения)</w:t>
      </w:r>
      <w:r>
        <w:rPr>
          <w:spacing w:val="2"/>
        </w:rPr>
        <w:t xml:space="preserve"> </w:t>
      </w:r>
      <w:r>
        <w:t>работ.</w:t>
      </w:r>
    </w:p>
    <w:p w14:paraId="7C5DE2AF" w14:textId="77777777" w:rsidR="009073FC" w:rsidRDefault="002C5E7C">
      <w:pPr>
        <w:pStyle w:val="BodyText"/>
        <w:tabs>
          <w:tab w:val="left" w:pos="5219"/>
        </w:tabs>
        <w:ind w:right="259"/>
      </w:pPr>
      <w:r>
        <w:t>Некоторые люди предпочитают повторяющиеся и монотонные задания. Это несамостоятельные люди с низкой потребностью в росте или имеющие возможность самореализоваться вне работы. Многие работники рассматривают работу только как источник средств, которые позволяют заниматься им более интересными делами вне работы. Игнорировать такие различия нельзя. Попытки перестроить работу каждого работника во всей организации для повышения мотивационного потенциала персонала могут привести к тому, что удовлетворенность и производительность часта работников</w:t>
      </w:r>
      <w:r>
        <w:rPr>
          <w:spacing w:val="-4"/>
        </w:rPr>
        <w:t xml:space="preserve"> </w:t>
      </w:r>
      <w:r>
        <w:t>заметно</w:t>
      </w:r>
      <w:r>
        <w:rPr>
          <w:spacing w:val="-2"/>
        </w:rPr>
        <w:t xml:space="preserve"> </w:t>
      </w:r>
      <w:r>
        <w:t>снизится.</w:t>
      </w:r>
      <w:r>
        <w:tab/>
      </w:r>
      <w:r>
        <w:rPr>
          <w:i/>
        </w:rPr>
        <w:t xml:space="preserve">Рабочая группа </w:t>
      </w:r>
      <w:r>
        <w:t>и тот мотивационный климат, который сложился в ней, оказывают значительное влияние</w:t>
      </w:r>
      <w:r>
        <w:rPr>
          <w:spacing w:val="26"/>
        </w:rPr>
        <w:t xml:space="preserve"> </w:t>
      </w:r>
      <w:r>
        <w:t>на</w:t>
      </w:r>
      <w:r>
        <w:rPr>
          <w:spacing w:val="27"/>
        </w:rPr>
        <w:t xml:space="preserve"> </w:t>
      </w:r>
      <w:r>
        <w:t>трудовую</w:t>
      </w:r>
      <w:r>
        <w:rPr>
          <w:spacing w:val="25"/>
        </w:rPr>
        <w:t xml:space="preserve"> </w:t>
      </w:r>
      <w:r>
        <w:t>мотивацию</w:t>
      </w:r>
      <w:r>
        <w:rPr>
          <w:spacing w:val="28"/>
        </w:rPr>
        <w:t xml:space="preserve"> </w:t>
      </w:r>
      <w:r>
        <w:t>ее</w:t>
      </w:r>
      <w:r>
        <w:rPr>
          <w:spacing w:val="27"/>
        </w:rPr>
        <w:t xml:space="preserve"> </w:t>
      </w:r>
      <w:r>
        <w:t>членов.</w:t>
      </w:r>
      <w:r>
        <w:rPr>
          <w:spacing w:val="26"/>
        </w:rPr>
        <w:t xml:space="preserve"> </w:t>
      </w:r>
      <w:r>
        <w:t>Поскольку</w:t>
      </w:r>
      <w:r>
        <w:rPr>
          <w:spacing w:val="27"/>
        </w:rPr>
        <w:t xml:space="preserve"> </w:t>
      </w:r>
      <w:r>
        <w:t>большинство</w:t>
      </w:r>
      <w:r>
        <w:rPr>
          <w:spacing w:val="26"/>
        </w:rPr>
        <w:t xml:space="preserve"> </w:t>
      </w:r>
      <w:r>
        <w:t>людей</w:t>
      </w:r>
    </w:p>
    <w:p w14:paraId="38CE5979" w14:textId="77777777" w:rsidR="009073FC" w:rsidRDefault="009073FC">
      <w:pPr>
        <w:sectPr w:rsidR="009073FC">
          <w:pgSz w:w="11900" w:h="16840"/>
          <w:pgMar w:top="1040" w:right="580" w:bottom="280" w:left="1440" w:header="720" w:footer="0" w:gutter="0"/>
          <w:cols w:space="720"/>
        </w:sectPr>
      </w:pPr>
    </w:p>
    <w:p w14:paraId="5F4B4136" w14:textId="77777777" w:rsidR="009073FC" w:rsidRDefault="002C5E7C">
      <w:pPr>
        <w:pStyle w:val="BodyText"/>
        <w:spacing w:before="78"/>
        <w:ind w:right="260"/>
      </w:pPr>
      <w:r>
        <w:lastRenderedPageBreak/>
        <w:t>стремятся к тому, чтобы иметь хорошие дружеские отношения с товарищами по работе, то они стараются вести себя в соответствии с нормами и ценностями, принятыми в их рабочей группе. Если группа противопоставляет себя руководству и администрации, придерживаясь установки «мы - они», и рассматривает высокопроизводительных работников как рвачей, то работники скорее всего не будут склонны работать с полной отдачей</w:t>
      </w:r>
      <w:r>
        <w:rPr>
          <w:spacing w:val="1"/>
        </w:rPr>
        <w:t xml:space="preserve"> </w:t>
      </w:r>
      <w:r>
        <w:t>сил.</w:t>
      </w:r>
    </w:p>
    <w:p w14:paraId="65118EAE" w14:textId="77777777" w:rsidR="009073FC" w:rsidRDefault="002C5E7C">
      <w:pPr>
        <w:pStyle w:val="BodyText"/>
        <w:spacing w:before="120"/>
        <w:ind w:right="256" w:firstLine="708"/>
      </w:pPr>
      <w:r>
        <w:rPr>
          <w:i/>
        </w:rPr>
        <w:t xml:space="preserve">Непосредственный руководитель </w:t>
      </w:r>
      <w:r>
        <w:t>оказывает большое влияние на трудовую мотивацию работников как своим примером, так и поощрениями и наказаниями. Уровень трудовой мотивации подчиненных зависит от того, поощряют ли руководители добросовестное отношение к работе, настрой на работу с высокой самоотдачей или они игнорируют такое Отношение к делу.</w:t>
      </w:r>
    </w:p>
    <w:p w14:paraId="6D9B8FC9" w14:textId="77777777" w:rsidR="009073FC" w:rsidRDefault="002C5E7C">
      <w:pPr>
        <w:pStyle w:val="BodyText"/>
        <w:ind w:right="258" w:firstLine="708"/>
      </w:pPr>
      <w:r>
        <w:rPr>
          <w:i/>
        </w:rPr>
        <w:t>Организационная культура</w:t>
      </w:r>
      <w:r>
        <w:rPr>
          <w:b/>
          <w:i/>
        </w:rPr>
        <w:t xml:space="preserve">. </w:t>
      </w:r>
      <w:r>
        <w:t>Нормы, ценности и убеждения, разделяемые членами организации, могут как повышать, так и понижать уровень трудовой мотивации персонала. Культура, которая подчеркивает уважение к работникам, вовлекает нх в процесс принятия решений, предоставляет им самостоятельность при планировании и исполнении заданий, стимулирует более высокую самоотдачу работников, повышает заинтересованность в успешном решений рабочих задач, достижении целей, стоящих перед организацией и подразделением.</w:t>
      </w:r>
    </w:p>
    <w:p w14:paraId="03E8056A" w14:textId="77777777" w:rsidR="009073FC" w:rsidRDefault="002C5E7C">
      <w:pPr>
        <w:pStyle w:val="Heading2"/>
        <w:ind w:right="283"/>
      </w:pPr>
      <w:r>
        <w:rPr>
          <w:b w:val="0"/>
          <w:i w:val="0"/>
        </w:rPr>
        <w:t xml:space="preserve">Условия работы. </w:t>
      </w:r>
      <w:r>
        <w:t>Говоря о влиянии условий работы на трудовую мотивацию, следует иметь в виду, что это не только санитарно- гигиенические условия (шум, освещенность, запыленность и т.п.), но также и организация рабочего места, обеспеченность необходимыми инструментами, оборудованием и оргтехникой. Мотивирующее влияние условий работы определяется тем, насколько эти условия облегчают выполнение порученной работы и удовлетворяют потребность работников в безопасности и физическом и психологическом комфорте.</w:t>
      </w:r>
    </w:p>
    <w:p w14:paraId="77245C7E" w14:textId="77777777" w:rsidR="009073FC" w:rsidRDefault="002C5E7C">
      <w:pPr>
        <w:spacing w:before="1"/>
        <w:ind w:left="264" w:right="284" w:firstLine="720"/>
        <w:jc w:val="both"/>
        <w:rPr>
          <w:b/>
          <w:i/>
          <w:sz w:val="28"/>
        </w:rPr>
      </w:pPr>
      <w:r>
        <w:rPr>
          <w:sz w:val="28"/>
        </w:rPr>
        <w:t xml:space="preserve">Управленческая практика. </w:t>
      </w:r>
      <w:r>
        <w:rPr>
          <w:b/>
          <w:i/>
          <w:sz w:val="28"/>
        </w:rPr>
        <w:t>Сложившаяся в организации практика управления (система планирования, организации работ, контроля за исполнением, практика подготовки и принятия решений и др.) оказывают сильное влияние на мотивацию работников. Чем в большей степени сложившаяся в организации практика управления ориентирована на раскрытие потенциала людей, работающих в организации, на учет их интересов, тем выше уровень трудовой мотивации персонала, выше готовность вносить свой вклад в достижение организационных целей.</w:t>
      </w:r>
    </w:p>
    <w:p w14:paraId="48FD3553" w14:textId="77777777" w:rsidR="009073FC" w:rsidRDefault="002C5E7C">
      <w:pPr>
        <w:ind w:left="264" w:right="284" w:firstLine="720"/>
        <w:jc w:val="both"/>
        <w:rPr>
          <w:b/>
          <w:i/>
          <w:sz w:val="28"/>
        </w:rPr>
      </w:pPr>
      <w:r>
        <w:rPr>
          <w:sz w:val="28"/>
        </w:rPr>
        <w:t xml:space="preserve">Политика в отношении персонала. </w:t>
      </w:r>
      <w:r>
        <w:rPr>
          <w:b/>
          <w:i/>
          <w:sz w:val="28"/>
        </w:rPr>
        <w:t>Методы стимулирования работников, размер зарплаты и льготы для работников (отпуска, пенсии и т.п.), обучение и развитие работников, социальная защита и другие направления кадровой работы оказывают самое непосредственное влияние на трудовую мотивацию персонала. Кадровая политика влияет на желание работника длительно работать в организации, повышая (или</w:t>
      </w:r>
      <w:r>
        <w:rPr>
          <w:b/>
          <w:i/>
          <w:spacing w:val="16"/>
          <w:sz w:val="28"/>
        </w:rPr>
        <w:t xml:space="preserve"> </w:t>
      </w:r>
      <w:r>
        <w:rPr>
          <w:b/>
          <w:i/>
          <w:sz w:val="28"/>
        </w:rPr>
        <w:t>понижая)</w:t>
      </w:r>
      <w:r>
        <w:rPr>
          <w:b/>
          <w:i/>
          <w:spacing w:val="16"/>
          <w:sz w:val="28"/>
        </w:rPr>
        <w:t xml:space="preserve"> </w:t>
      </w:r>
      <w:r>
        <w:rPr>
          <w:b/>
          <w:i/>
          <w:sz w:val="28"/>
        </w:rPr>
        <w:t>его</w:t>
      </w:r>
      <w:r>
        <w:rPr>
          <w:b/>
          <w:i/>
          <w:spacing w:val="16"/>
          <w:sz w:val="28"/>
        </w:rPr>
        <w:t xml:space="preserve"> </w:t>
      </w:r>
      <w:r>
        <w:rPr>
          <w:b/>
          <w:i/>
          <w:sz w:val="28"/>
        </w:rPr>
        <w:t>приверженность</w:t>
      </w:r>
      <w:r>
        <w:rPr>
          <w:b/>
          <w:i/>
          <w:spacing w:val="18"/>
          <w:sz w:val="28"/>
        </w:rPr>
        <w:t xml:space="preserve"> </w:t>
      </w:r>
      <w:r>
        <w:rPr>
          <w:b/>
          <w:i/>
          <w:sz w:val="28"/>
        </w:rPr>
        <w:t>своей</w:t>
      </w:r>
      <w:r>
        <w:rPr>
          <w:b/>
          <w:i/>
          <w:spacing w:val="17"/>
          <w:sz w:val="28"/>
        </w:rPr>
        <w:t xml:space="preserve"> </w:t>
      </w:r>
      <w:r>
        <w:rPr>
          <w:b/>
          <w:i/>
          <w:sz w:val="28"/>
        </w:rPr>
        <w:t>организации.</w:t>
      </w:r>
      <w:r>
        <w:rPr>
          <w:b/>
          <w:i/>
          <w:spacing w:val="16"/>
          <w:sz w:val="28"/>
        </w:rPr>
        <w:t xml:space="preserve"> </w:t>
      </w:r>
      <w:r>
        <w:rPr>
          <w:b/>
          <w:i/>
          <w:sz w:val="28"/>
        </w:rPr>
        <w:t>Например,</w:t>
      </w:r>
    </w:p>
    <w:p w14:paraId="34F38C31" w14:textId="77777777" w:rsidR="009073FC" w:rsidRDefault="009073FC">
      <w:pPr>
        <w:jc w:val="both"/>
        <w:rPr>
          <w:sz w:val="28"/>
        </w:rPr>
        <w:sectPr w:rsidR="009073FC">
          <w:pgSz w:w="11900" w:h="16840"/>
          <w:pgMar w:top="1040" w:right="580" w:bottom="280" w:left="1440" w:header="720" w:footer="0" w:gutter="0"/>
          <w:cols w:space="720"/>
        </w:sectPr>
      </w:pPr>
    </w:p>
    <w:p w14:paraId="7E5601DF" w14:textId="77777777" w:rsidR="009073FC" w:rsidRDefault="002C5E7C">
      <w:pPr>
        <w:spacing w:before="78"/>
        <w:ind w:left="264" w:right="286"/>
        <w:jc w:val="both"/>
        <w:rPr>
          <w:b/>
          <w:i/>
          <w:sz w:val="28"/>
        </w:rPr>
      </w:pPr>
      <w:r>
        <w:rPr>
          <w:b/>
          <w:i/>
          <w:sz w:val="28"/>
        </w:rPr>
        <w:lastRenderedPageBreak/>
        <w:t>политика неувольнения на АйБиЭм мотивировала работников к тому, чтобы продолжать работу в компании, хотя для реализации этой политики пришлось «урезать» многие льготы, которые имел персонал компании.</w:t>
      </w:r>
    </w:p>
    <w:p w14:paraId="4492D28E" w14:textId="77777777" w:rsidR="009073FC" w:rsidRDefault="002C5E7C">
      <w:pPr>
        <w:pStyle w:val="BodyText"/>
        <w:ind w:right="262" w:firstLine="720"/>
      </w:pPr>
      <w:r>
        <w:t>Один из подходов к реорганизации труда состоит в реструктуризации работ с использованием трех основных методов: расширение труда, обогащение труда и повышение качества трудовой жизни.</w:t>
      </w:r>
    </w:p>
    <w:p w14:paraId="4FA465E1" w14:textId="77777777" w:rsidR="009073FC" w:rsidRDefault="002C5E7C">
      <w:pPr>
        <w:pStyle w:val="BodyText"/>
        <w:ind w:right="259" w:firstLine="720"/>
      </w:pPr>
      <w:r>
        <w:t xml:space="preserve">Расширение и обогащение труда. Один из первых современных способов улучшения отношения работников к выполняемой работе и повышения уровня их трудовой мотиваций, дополняющий действие денежных стимулов, заключался в реорганизации работ в соответствии с принципами расширения труда. </w:t>
      </w:r>
      <w:r>
        <w:rPr>
          <w:b/>
          <w:i/>
        </w:rPr>
        <w:t xml:space="preserve">Расширение труда </w:t>
      </w:r>
      <w:r>
        <w:t>предполагает большую содержательность работы, увеличение числа и разнообразия задач, выполняемых на том же уровне сложности. Если работа рабочего автомобильного конвейера состояла в закручиваний болтов только на левых колесах (с одной стороны ленты конвейера), то его работа могла быть расширена за счет того, что рабочему предлагалось закручивать болты на всех четырех колесах. Работник теперь должен был выполнять большее число операций того же уровня</w:t>
      </w:r>
      <w:r>
        <w:rPr>
          <w:spacing w:val="-2"/>
        </w:rPr>
        <w:t xml:space="preserve"> </w:t>
      </w:r>
      <w:r>
        <w:t>сложности.</w:t>
      </w:r>
    </w:p>
    <w:p w14:paraId="70E54FD6" w14:textId="77777777" w:rsidR="009073FC" w:rsidRDefault="002C5E7C">
      <w:pPr>
        <w:pStyle w:val="BodyText"/>
        <w:ind w:right="258" w:firstLine="720"/>
      </w:pPr>
      <w:r>
        <w:t xml:space="preserve">Обогащение труда </w:t>
      </w:r>
      <w:r>
        <w:rPr>
          <w:b/>
        </w:rPr>
        <w:t xml:space="preserve">- </w:t>
      </w:r>
      <w:r>
        <w:t>это практика предоставления работникам возможности иметь большую ответственность и больший контроль над выполнением своей работы. Люди, выполняющие обогащенную работу, имеют больше возможностей работать на более высоком уровне сложности и ответственности, имеют больше возможностей для самоконтроля в противовес внешнему</w:t>
      </w:r>
      <w:r>
        <w:rPr>
          <w:spacing w:val="-1"/>
        </w:rPr>
        <w:t xml:space="preserve"> </w:t>
      </w:r>
      <w:r>
        <w:t>контролю.</w:t>
      </w:r>
    </w:p>
    <w:p w14:paraId="2834C28C" w14:textId="77777777" w:rsidR="009073FC" w:rsidRDefault="002C5E7C">
      <w:pPr>
        <w:pStyle w:val="BodyText"/>
        <w:ind w:right="260" w:firstLine="720"/>
      </w:pPr>
      <w:r>
        <w:t>Интересный пример снижения мотивации в результате слишком жесткого контроля дает забастовка на американской космической станции Skylab 3, запущенной на орбиту 16 ноября 1973 года. После месяца пребывания в космосе отлично обученные и очень дисциплинированные космонавты отключили связь и отказались вести переговоры с центром управления полетом в</w:t>
      </w:r>
      <w:r>
        <w:rPr>
          <w:spacing w:val="-2"/>
        </w:rPr>
        <w:t xml:space="preserve"> </w:t>
      </w:r>
      <w:r>
        <w:t>Хьюстоне.</w:t>
      </w:r>
    </w:p>
    <w:p w14:paraId="0B184DCE" w14:textId="77777777" w:rsidR="009073FC" w:rsidRDefault="002C5E7C">
      <w:pPr>
        <w:pStyle w:val="BodyText"/>
        <w:spacing w:before="1"/>
        <w:ind w:right="260" w:firstLine="720"/>
      </w:pPr>
      <w:r>
        <w:t>Последующий анализ показал, что причиной этой забастовки явилась слишком детальная регламентация действий космонавтов. Инструкции, посылаемые им; составлялись так, как если бы они были обращены не к высококвалифицированным специалистам, а к машинам, что не давало ни малейших шансов на успех.</w:t>
      </w:r>
    </w:p>
    <w:p w14:paraId="3E6D7C40" w14:textId="77777777" w:rsidR="009073FC" w:rsidRDefault="002C5E7C">
      <w:pPr>
        <w:pStyle w:val="BodyText"/>
        <w:ind w:right="263" w:firstLine="720"/>
      </w:pPr>
      <w:r>
        <w:t>Обогащение труда связано с такой организацией труда,</w:t>
      </w:r>
      <w:r>
        <w:rPr>
          <w:spacing w:val="48"/>
        </w:rPr>
        <w:t xml:space="preserve"> </w:t>
      </w:r>
      <w:r>
        <w:t>которая включает в себя более разнообразное содержание работы и требует более высокого уровня знаний я навыков. В противоположность расширению труда, здесь вовсе не обязательно выполнять большее количество рабочих заданий, но предполагается большая ответственность и самостоятельность исполнителя.</w:t>
      </w:r>
    </w:p>
    <w:p w14:paraId="094487BC" w14:textId="77777777" w:rsidR="009073FC" w:rsidRDefault="002C5E7C">
      <w:pPr>
        <w:pStyle w:val="BodyText"/>
        <w:ind w:right="262" w:firstLine="720"/>
      </w:pPr>
      <w:r>
        <w:t>Руководитель, решивший повысить уровень трудовой мотивации своих подчиненных за счет обогащения их труда, часто сталкивается с серьезными трудностями. Эти трудности обусловлены специфическими особенностями</w:t>
      </w:r>
    </w:p>
    <w:p w14:paraId="2517DAAA" w14:textId="77777777" w:rsidR="009073FC" w:rsidRDefault="009073FC">
      <w:pPr>
        <w:sectPr w:rsidR="009073FC">
          <w:pgSz w:w="11900" w:h="16840"/>
          <w:pgMar w:top="1040" w:right="580" w:bottom="280" w:left="1440" w:header="720" w:footer="0" w:gutter="0"/>
          <w:cols w:space="720"/>
        </w:sectPr>
      </w:pPr>
    </w:p>
    <w:p w14:paraId="1F2C7B69" w14:textId="77777777" w:rsidR="009073FC" w:rsidRDefault="002C5E7C">
      <w:pPr>
        <w:pStyle w:val="BodyText"/>
        <w:spacing w:before="78"/>
      </w:pPr>
      <w:r>
        <w:lastRenderedPageBreak/>
        <w:t>той профессиональной деятельности, которую выполняют его подчиненные,</w:t>
      </w:r>
    </w:p>
    <w:p w14:paraId="088721D9" w14:textId="77777777" w:rsidR="009073FC" w:rsidRDefault="002C5E7C">
      <w:pPr>
        <w:pStyle w:val="BodyText"/>
        <w:ind w:right="258"/>
      </w:pPr>
      <w:r>
        <w:t>- не всегда понятно, за счет чего можно добиться обогащения труда той или иной категории персонала. Целенаправленная работа по воздействию на трудовую мотивацию подчиненных через обогащение их труда пойдет легче, если знать принципы, лежащие в основе такой работы, и их воздействие на трудовую мотивацию. Поскольку нет и быть не может универсального рецепта относительно того, как обогащать разные виды работ, то полезно познакомиться с общими принципами, которые могут быть применены в разных ситуациях.</w:t>
      </w:r>
    </w:p>
    <w:p w14:paraId="432A25DF" w14:textId="77777777" w:rsidR="009073FC" w:rsidRDefault="002C5E7C">
      <w:pPr>
        <w:pStyle w:val="Heading1"/>
        <w:spacing w:before="120"/>
        <w:ind w:right="3673"/>
        <w:jc w:val="center"/>
      </w:pPr>
      <w:r>
        <w:t>Резюме</w:t>
      </w:r>
    </w:p>
    <w:p w14:paraId="42FBC403" w14:textId="77777777" w:rsidR="009073FC" w:rsidRDefault="002C5E7C">
      <w:pPr>
        <w:pStyle w:val="ListParagraph"/>
        <w:numPr>
          <w:ilvl w:val="0"/>
          <w:numId w:val="2"/>
        </w:numPr>
        <w:tabs>
          <w:tab w:val="left" w:pos="624"/>
        </w:tabs>
        <w:spacing w:before="120"/>
        <w:ind w:right="260"/>
        <w:jc w:val="both"/>
        <w:rPr>
          <w:sz w:val="28"/>
        </w:rPr>
      </w:pPr>
      <w:r>
        <w:rPr>
          <w:sz w:val="28"/>
        </w:rPr>
        <w:t>Мотивация - это внутреннее состояние человека, связанное с потребностями, которое активизирует, стимулирует и направляет его действия к поставленной цели .</w:t>
      </w:r>
    </w:p>
    <w:p w14:paraId="4F9B856D" w14:textId="77777777" w:rsidR="009073FC" w:rsidRDefault="002C5E7C">
      <w:pPr>
        <w:pStyle w:val="ListParagraph"/>
        <w:numPr>
          <w:ilvl w:val="0"/>
          <w:numId w:val="2"/>
        </w:numPr>
        <w:tabs>
          <w:tab w:val="left" w:pos="624"/>
        </w:tabs>
        <w:ind w:right="262"/>
        <w:jc w:val="both"/>
        <w:rPr>
          <w:sz w:val="28"/>
        </w:rPr>
      </w:pPr>
      <w:r>
        <w:rPr>
          <w:sz w:val="28"/>
        </w:rPr>
        <w:t>Главное в мотивации - ее неразрывная связь с потребностями человека. Человек стремится снизить напряжение, выражающееся в состоянии беспокойства и тревоги, которое возникает у него, когда он испытывает нужду (не всегда осознаваемую) в удовлетворении какой-либо потребности (биологической или</w:t>
      </w:r>
      <w:r>
        <w:rPr>
          <w:spacing w:val="1"/>
          <w:sz w:val="28"/>
        </w:rPr>
        <w:t xml:space="preserve"> </w:t>
      </w:r>
      <w:r>
        <w:rPr>
          <w:sz w:val="28"/>
        </w:rPr>
        <w:t>социальной).</w:t>
      </w:r>
    </w:p>
    <w:p w14:paraId="1C5A7460" w14:textId="77777777" w:rsidR="009073FC" w:rsidRDefault="002C5E7C">
      <w:pPr>
        <w:pStyle w:val="ListParagraph"/>
        <w:numPr>
          <w:ilvl w:val="0"/>
          <w:numId w:val="2"/>
        </w:numPr>
        <w:tabs>
          <w:tab w:val="left" w:pos="624"/>
        </w:tabs>
        <w:ind w:right="260"/>
        <w:jc w:val="both"/>
        <w:rPr>
          <w:sz w:val="24"/>
        </w:rPr>
      </w:pPr>
      <w:r>
        <w:rPr>
          <w:sz w:val="28"/>
        </w:rPr>
        <w:t>Потребность - это испытываемая человеком нехватка чего-либо, находящегося вне его, необходимого для поддержания нормальной жизнедеятельности.</w:t>
      </w:r>
    </w:p>
    <w:p w14:paraId="552F4F2E" w14:textId="77777777" w:rsidR="009073FC" w:rsidRDefault="002C5E7C">
      <w:pPr>
        <w:pStyle w:val="ListParagraph"/>
        <w:numPr>
          <w:ilvl w:val="0"/>
          <w:numId w:val="2"/>
        </w:numPr>
        <w:tabs>
          <w:tab w:val="left" w:pos="624"/>
        </w:tabs>
        <w:ind w:right="261"/>
        <w:jc w:val="both"/>
        <w:rPr>
          <w:sz w:val="28"/>
        </w:rPr>
      </w:pPr>
      <w:r>
        <w:rPr>
          <w:sz w:val="28"/>
        </w:rPr>
        <w:t>Высокая мотивация персонала - это важнейшее условие успеха организации. И хотя нельзя утверждать, что рабочие результаты и рабочее поведение работников определяется только лишь их мотивацией, все же значение мотивации очень</w:t>
      </w:r>
      <w:r>
        <w:rPr>
          <w:spacing w:val="2"/>
          <w:sz w:val="28"/>
        </w:rPr>
        <w:t xml:space="preserve"> </w:t>
      </w:r>
      <w:r>
        <w:rPr>
          <w:sz w:val="28"/>
        </w:rPr>
        <w:t>велико.</w:t>
      </w:r>
    </w:p>
    <w:p w14:paraId="12FD7C6B" w14:textId="77777777" w:rsidR="009073FC" w:rsidRDefault="002C5E7C">
      <w:pPr>
        <w:pStyle w:val="ListParagraph"/>
        <w:numPr>
          <w:ilvl w:val="0"/>
          <w:numId w:val="2"/>
        </w:numPr>
        <w:tabs>
          <w:tab w:val="left" w:pos="624"/>
        </w:tabs>
        <w:ind w:right="259"/>
        <w:jc w:val="both"/>
        <w:rPr>
          <w:rFonts w:ascii="Arial" w:hAnsi="Arial"/>
        </w:rPr>
      </w:pPr>
      <w:r>
        <w:rPr>
          <w:sz w:val="28"/>
        </w:rPr>
        <w:t>Смысл создания мотивирующей рабочей среды состоит в том, чтобы получить максимальную отдачу от человеческого капитала организации. И психологический климат, который складывается в коллективе, и условия работы, и ее содержание, и перспективы профессионального и должностного роста, и взаимоотношения с непосредственным руководителем, и многое другое - это элементы рабочей среды. Задача руководителя - сделать ее мотивирующей, то есть повышающей уровень трудовой мотивации его</w:t>
      </w:r>
      <w:r>
        <w:rPr>
          <w:spacing w:val="-1"/>
          <w:sz w:val="28"/>
        </w:rPr>
        <w:t xml:space="preserve"> </w:t>
      </w:r>
      <w:r>
        <w:rPr>
          <w:sz w:val="28"/>
        </w:rPr>
        <w:t>подчиненных.</w:t>
      </w:r>
    </w:p>
    <w:p w14:paraId="219ACD25" w14:textId="77777777" w:rsidR="009073FC" w:rsidRDefault="009073FC">
      <w:pPr>
        <w:pStyle w:val="BodyText"/>
        <w:spacing w:before="6"/>
        <w:ind w:left="0"/>
        <w:jc w:val="left"/>
        <w:rPr>
          <w:sz w:val="38"/>
        </w:rPr>
      </w:pPr>
    </w:p>
    <w:p w14:paraId="4ABCC7BA" w14:textId="77777777" w:rsidR="009073FC" w:rsidRDefault="002C5E7C">
      <w:pPr>
        <w:pStyle w:val="Heading1"/>
        <w:ind w:left="3486"/>
      </w:pPr>
      <w:r>
        <w:t>Контрольные вопросы</w:t>
      </w:r>
    </w:p>
    <w:p w14:paraId="474708C1" w14:textId="77777777" w:rsidR="009073FC" w:rsidRDefault="002C5E7C">
      <w:pPr>
        <w:pStyle w:val="ListParagraph"/>
        <w:numPr>
          <w:ilvl w:val="0"/>
          <w:numId w:val="1"/>
        </w:numPr>
        <w:tabs>
          <w:tab w:val="left" w:pos="449"/>
        </w:tabs>
        <w:spacing w:before="120"/>
        <w:ind w:right="4024" w:hanging="720"/>
        <w:rPr>
          <w:sz w:val="28"/>
        </w:rPr>
      </w:pPr>
      <w:r>
        <w:rPr>
          <w:sz w:val="28"/>
        </w:rPr>
        <w:t>Что понимается под термином «мотивация? 2.В чем заключается суть</w:t>
      </w:r>
      <w:r>
        <w:rPr>
          <w:spacing w:val="-16"/>
          <w:sz w:val="28"/>
        </w:rPr>
        <w:t xml:space="preserve"> </w:t>
      </w:r>
      <w:r>
        <w:rPr>
          <w:sz w:val="28"/>
        </w:rPr>
        <w:t>потребностей?</w:t>
      </w:r>
    </w:p>
    <w:p w14:paraId="0B27BA52" w14:textId="77777777" w:rsidR="009073FC" w:rsidRDefault="002C5E7C">
      <w:pPr>
        <w:pStyle w:val="ListParagraph"/>
        <w:numPr>
          <w:ilvl w:val="1"/>
          <w:numId w:val="1"/>
        </w:numPr>
        <w:tabs>
          <w:tab w:val="left" w:pos="1195"/>
          <w:tab w:val="left" w:pos="3046"/>
          <w:tab w:val="left" w:pos="4628"/>
          <w:tab w:val="left" w:pos="6376"/>
          <w:tab w:val="left" w:pos="8789"/>
        </w:tabs>
        <w:ind w:right="262" w:firstLine="0"/>
        <w:rPr>
          <w:sz w:val="28"/>
        </w:rPr>
      </w:pPr>
      <w:r>
        <w:rPr>
          <w:sz w:val="28"/>
        </w:rPr>
        <w:t>Определите</w:t>
      </w:r>
      <w:r>
        <w:rPr>
          <w:sz w:val="28"/>
        </w:rPr>
        <w:tab/>
        <w:t>основные</w:t>
      </w:r>
      <w:r>
        <w:rPr>
          <w:sz w:val="28"/>
        </w:rPr>
        <w:tab/>
        <w:t>положения</w:t>
      </w:r>
      <w:r>
        <w:rPr>
          <w:sz w:val="28"/>
        </w:rPr>
        <w:tab/>
        <w:t>содержательных</w:t>
      </w:r>
      <w:r>
        <w:rPr>
          <w:sz w:val="28"/>
        </w:rPr>
        <w:tab/>
      </w:r>
      <w:r>
        <w:rPr>
          <w:spacing w:val="-4"/>
          <w:sz w:val="28"/>
        </w:rPr>
        <w:t xml:space="preserve">теорий </w:t>
      </w:r>
      <w:r>
        <w:rPr>
          <w:sz w:val="28"/>
        </w:rPr>
        <w:t>мотивации?</w:t>
      </w:r>
    </w:p>
    <w:p w14:paraId="0E2385FA" w14:textId="77777777" w:rsidR="009073FC" w:rsidRDefault="002C5E7C">
      <w:pPr>
        <w:pStyle w:val="ListParagraph"/>
        <w:numPr>
          <w:ilvl w:val="1"/>
          <w:numId w:val="1"/>
        </w:numPr>
        <w:tabs>
          <w:tab w:val="left" w:pos="1195"/>
          <w:tab w:val="left" w:pos="1603"/>
          <w:tab w:val="left" w:pos="2269"/>
          <w:tab w:val="left" w:pos="3979"/>
          <w:tab w:val="left" w:pos="4718"/>
          <w:tab w:val="left" w:pos="5092"/>
          <w:tab w:val="left" w:pos="6606"/>
          <w:tab w:val="left" w:pos="8792"/>
        </w:tabs>
        <w:ind w:right="260" w:firstLine="0"/>
        <w:rPr>
          <w:sz w:val="28"/>
        </w:rPr>
      </w:pPr>
      <w:r>
        <w:rPr>
          <w:sz w:val="28"/>
        </w:rPr>
        <w:t>В</w:t>
      </w:r>
      <w:r>
        <w:rPr>
          <w:sz w:val="28"/>
        </w:rPr>
        <w:tab/>
        <w:t>чем</w:t>
      </w:r>
      <w:r>
        <w:rPr>
          <w:sz w:val="28"/>
        </w:rPr>
        <w:tab/>
        <w:t>заключается</w:t>
      </w:r>
      <w:r>
        <w:rPr>
          <w:sz w:val="28"/>
        </w:rPr>
        <w:tab/>
        <w:t>суть</w:t>
      </w:r>
      <w:r>
        <w:rPr>
          <w:sz w:val="28"/>
        </w:rPr>
        <w:tab/>
        <w:t>и</w:t>
      </w:r>
      <w:r>
        <w:rPr>
          <w:sz w:val="28"/>
        </w:rPr>
        <w:tab/>
        <w:t>специфика</w:t>
      </w:r>
      <w:r>
        <w:rPr>
          <w:sz w:val="28"/>
        </w:rPr>
        <w:tab/>
        <w:t>процессуальных</w:t>
      </w:r>
      <w:r>
        <w:rPr>
          <w:sz w:val="28"/>
        </w:rPr>
        <w:tab/>
      </w:r>
      <w:r>
        <w:rPr>
          <w:spacing w:val="-4"/>
          <w:sz w:val="28"/>
        </w:rPr>
        <w:t xml:space="preserve">теорий </w:t>
      </w:r>
      <w:r>
        <w:rPr>
          <w:sz w:val="28"/>
        </w:rPr>
        <w:t>мотивации?</w:t>
      </w:r>
    </w:p>
    <w:p w14:paraId="03D7856A" w14:textId="77777777" w:rsidR="009073FC" w:rsidRDefault="002C5E7C">
      <w:pPr>
        <w:pStyle w:val="ListParagraph"/>
        <w:numPr>
          <w:ilvl w:val="1"/>
          <w:numId w:val="1"/>
        </w:numPr>
        <w:tabs>
          <w:tab w:val="left" w:pos="1195"/>
          <w:tab w:val="left" w:pos="2185"/>
          <w:tab w:val="left" w:pos="3413"/>
          <w:tab w:val="left" w:pos="6000"/>
          <w:tab w:val="left" w:pos="7134"/>
          <w:tab w:val="left" w:pos="8026"/>
          <w:tab w:val="left" w:pos="9485"/>
        </w:tabs>
        <w:ind w:right="260" w:firstLine="0"/>
        <w:rPr>
          <w:sz w:val="28"/>
        </w:rPr>
      </w:pPr>
      <w:r>
        <w:rPr>
          <w:sz w:val="28"/>
        </w:rPr>
        <w:t>Какие</w:t>
      </w:r>
      <w:r>
        <w:rPr>
          <w:sz w:val="28"/>
        </w:rPr>
        <w:tab/>
        <w:t>условия</w:t>
      </w:r>
      <w:r>
        <w:rPr>
          <w:sz w:val="28"/>
        </w:rPr>
        <w:tab/>
        <w:t>удовлетворенности</w:t>
      </w:r>
      <w:r>
        <w:rPr>
          <w:sz w:val="28"/>
        </w:rPr>
        <w:tab/>
        <w:t>трудом</w:t>
      </w:r>
      <w:r>
        <w:rPr>
          <w:sz w:val="28"/>
        </w:rPr>
        <w:tab/>
        <w:t>были</w:t>
      </w:r>
      <w:r>
        <w:rPr>
          <w:sz w:val="28"/>
        </w:rPr>
        <w:tab/>
        <w:t>выделены</w:t>
      </w:r>
      <w:r>
        <w:rPr>
          <w:sz w:val="28"/>
        </w:rPr>
        <w:tab/>
      </w:r>
      <w:r>
        <w:rPr>
          <w:spacing w:val="-18"/>
          <w:sz w:val="28"/>
        </w:rPr>
        <w:t xml:space="preserve">в </w:t>
      </w:r>
      <w:r>
        <w:rPr>
          <w:sz w:val="28"/>
        </w:rPr>
        <w:t>современных</w:t>
      </w:r>
      <w:r>
        <w:rPr>
          <w:spacing w:val="-2"/>
          <w:sz w:val="28"/>
        </w:rPr>
        <w:t xml:space="preserve"> </w:t>
      </w:r>
      <w:r>
        <w:rPr>
          <w:sz w:val="28"/>
        </w:rPr>
        <w:t>исследованиях?</w:t>
      </w:r>
    </w:p>
    <w:p w14:paraId="7E25F2D2" w14:textId="77777777" w:rsidR="009073FC" w:rsidRDefault="009073FC">
      <w:pPr>
        <w:rPr>
          <w:sz w:val="28"/>
        </w:rPr>
        <w:sectPr w:rsidR="009073FC">
          <w:pgSz w:w="11900" w:h="16840"/>
          <w:pgMar w:top="1040" w:right="580" w:bottom="280" w:left="1440" w:header="720" w:footer="0" w:gutter="0"/>
          <w:cols w:space="720"/>
        </w:sectPr>
      </w:pPr>
    </w:p>
    <w:p w14:paraId="10E14ECA" w14:textId="77777777" w:rsidR="009073FC" w:rsidRDefault="002C5E7C">
      <w:pPr>
        <w:pStyle w:val="ListParagraph"/>
        <w:numPr>
          <w:ilvl w:val="1"/>
          <w:numId w:val="1"/>
        </w:numPr>
        <w:tabs>
          <w:tab w:val="left" w:pos="1195"/>
        </w:tabs>
        <w:spacing w:before="78"/>
        <w:ind w:right="260" w:firstLine="0"/>
        <w:jc w:val="both"/>
        <w:rPr>
          <w:sz w:val="28"/>
        </w:rPr>
      </w:pPr>
      <w:r>
        <w:rPr>
          <w:sz w:val="28"/>
        </w:rPr>
        <w:lastRenderedPageBreak/>
        <w:t>Какие концепции мотивации оказали влияние на развитие современного менеджмента? Сравните основные положения этих концепций?</w:t>
      </w:r>
    </w:p>
    <w:p w14:paraId="2E984F76" w14:textId="77777777" w:rsidR="009073FC" w:rsidRDefault="002C5E7C">
      <w:pPr>
        <w:pStyle w:val="ListParagraph"/>
        <w:numPr>
          <w:ilvl w:val="1"/>
          <w:numId w:val="1"/>
        </w:numPr>
        <w:tabs>
          <w:tab w:val="left" w:pos="1195"/>
        </w:tabs>
        <w:ind w:left="1195"/>
        <w:jc w:val="both"/>
        <w:rPr>
          <w:sz w:val="28"/>
        </w:rPr>
      </w:pPr>
      <w:r>
        <w:rPr>
          <w:sz w:val="28"/>
        </w:rPr>
        <w:t>Выделите ведущие мотивы удовлетворенности</w:t>
      </w:r>
      <w:r>
        <w:rPr>
          <w:spacing w:val="-2"/>
          <w:sz w:val="28"/>
        </w:rPr>
        <w:t xml:space="preserve"> </w:t>
      </w:r>
      <w:r>
        <w:rPr>
          <w:sz w:val="28"/>
        </w:rPr>
        <w:t>трудом?</w:t>
      </w:r>
    </w:p>
    <w:p w14:paraId="242D1E90" w14:textId="77777777" w:rsidR="009073FC" w:rsidRDefault="009073FC">
      <w:pPr>
        <w:pStyle w:val="BodyText"/>
        <w:ind w:left="0"/>
        <w:jc w:val="left"/>
        <w:rPr>
          <w:sz w:val="30"/>
        </w:rPr>
      </w:pPr>
    </w:p>
    <w:p w14:paraId="71FA32BB" w14:textId="77777777" w:rsidR="009073FC" w:rsidRDefault="009073FC">
      <w:pPr>
        <w:pStyle w:val="BodyText"/>
        <w:ind w:left="0"/>
        <w:jc w:val="left"/>
        <w:rPr>
          <w:sz w:val="30"/>
        </w:rPr>
      </w:pPr>
    </w:p>
    <w:p w14:paraId="26792785" w14:textId="77777777" w:rsidR="009073FC" w:rsidRDefault="009073FC">
      <w:pPr>
        <w:pStyle w:val="BodyText"/>
        <w:ind w:left="0"/>
        <w:jc w:val="left"/>
        <w:rPr>
          <w:sz w:val="30"/>
        </w:rPr>
      </w:pPr>
    </w:p>
    <w:p w14:paraId="10EDEF43" w14:textId="77777777" w:rsidR="009073FC" w:rsidRDefault="009073FC">
      <w:pPr>
        <w:pStyle w:val="BodyText"/>
        <w:ind w:left="0"/>
        <w:jc w:val="left"/>
        <w:rPr>
          <w:sz w:val="30"/>
        </w:rPr>
      </w:pPr>
    </w:p>
    <w:p w14:paraId="13009DEE" w14:textId="77777777" w:rsidR="009073FC" w:rsidRDefault="009073FC">
      <w:pPr>
        <w:pStyle w:val="BodyText"/>
        <w:ind w:left="0"/>
        <w:jc w:val="left"/>
        <w:rPr>
          <w:sz w:val="30"/>
        </w:rPr>
      </w:pPr>
    </w:p>
    <w:p w14:paraId="19B77CF8" w14:textId="77777777" w:rsidR="009073FC" w:rsidRDefault="009073FC">
      <w:pPr>
        <w:pStyle w:val="BodyText"/>
        <w:ind w:left="0"/>
        <w:jc w:val="left"/>
        <w:rPr>
          <w:sz w:val="30"/>
        </w:rPr>
      </w:pPr>
    </w:p>
    <w:p w14:paraId="2F41F0D7" w14:textId="77777777" w:rsidR="009073FC" w:rsidRDefault="009073FC">
      <w:pPr>
        <w:pStyle w:val="BodyText"/>
        <w:ind w:left="0"/>
        <w:jc w:val="left"/>
        <w:rPr>
          <w:sz w:val="30"/>
        </w:rPr>
      </w:pPr>
    </w:p>
    <w:p w14:paraId="0FC12B2B" w14:textId="77777777" w:rsidR="009073FC" w:rsidRDefault="009073FC">
      <w:pPr>
        <w:pStyle w:val="BodyText"/>
        <w:ind w:left="0"/>
        <w:jc w:val="left"/>
        <w:rPr>
          <w:sz w:val="30"/>
        </w:rPr>
      </w:pPr>
    </w:p>
    <w:p w14:paraId="00A1D9E8" w14:textId="77777777" w:rsidR="00584F46" w:rsidRDefault="00584F46">
      <w:pPr>
        <w:pStyle w:val="BodyText"/>
        <w:ind w:left="0"/>
        <w:jc w:val="left"/>
        <w:rPr>
          <w:sz w:val="40"/>
        </w:rPr>
      </w:pPr>
    </w:p>
    <w:p w14:paraId="5C313F1E" w14:textId="77777777" w:rsidR="00584F46" w:rsidRPr="00584F46" w:rsidRDefault="00584F46" w:rsidP="00584F46"/>
    <w:p w14:paraId="684F57AF" w14:textId="77777777" w:rsidR="00584F46" w:rsidRPr="00584F46" w:rsidRDefault="00584F46" w:rsidP="00584F46"/>
    <w:p w14:paraId="46E3CE8F" w14:textId="77777777" w:rsidR="00584F46" w:rsidRPr="00584F46" w:rsidRDefault="00584F46" w:rsidP="00584F46"/>
    <w:p w14:paraId="2C7812B3" w14:textId="77777777" w:rsidR="00584F46" w:rsidRPr="00584F46" w:rsidRDefault="00584F46" w:rsidP="00584F46"/>
    <w:p w14:paraId="15723333" w14:textId="77777777" w:rsidR="00584F46" w:rsidRPr="00584F46" w:rsidRDefault="00584F46" w:rsidP="00584F46"/>
    <w:p w14:paraId="5922DAA8" w14:textId="77777777" w:rsidR="00584F46" w:rsidRPr="00584F46" w:rsidRDefault="00584F46" w:rsidP="00584F46"/>
    <w:p w14:paraId="292B428A" w14:textId="77777777" w:rsidR="00584F46" w:rsidRPr="00584F46" w:rsidRDefault="00584F46" w:rsidP="00584F46"/>
    <w:p w14:paraId="7BA463FF" w14:textId="77777777" w:rsidR="00584F46" w:rsidRPr="00584F46" w:rsidRDefault="00584F46" w:rsidP="00584F46"/>
    <w:p w14:paraId="6C9D32DB" w14:textId="77777777" w:rsidR="00584F46" w:rsidRPr="00584F46" w:rsidRDefault="00584F46" w:rsidP="00584F46"/>
    <w:p w14:paraId="65B4FA43" w14:textId="77777777" w:rsidR="00584F46" w:rsidRPr="00584F46" w:rsidRDefault="00584F46" w:rsidP="00584F46"/>
    <w:p w14:paraId="6AF1BC2C" w14:textId="77777777" w:rsidR="00584F46" w:rsidRPr="00584F46" w:rsidRDefault="00584F46" w:rsidP="00584F46"/>
    <w:p w14:paraId="56CCCA09" w14:textId="77777777" w:rsidR="00584F46" w:rsidRPr="00584F46" w:rsidRDefault="00584F46" w:rsidP="00584F46"/>
    <w:p w14:paraId="096FA466" w14:textId="77777777" w:rsidR="00584F46" w:rsidRDefault="00584F46" w:rsidP="00584F46"/>
    <w:p w14:paraId="1B028A77" w14:textId="77777777" w:rsidR="00584F46" w:rsidRPr="00584F46" w:rsidRDefault="00584F46" w:rsidP="00584F46"/>
    <w:p w14:paraId="4B86AD8E" w14:textId="77777777" w:rsidR="009073FC" w:rsidRPr="00584F46" w:rsidRDefault="00584F46" w:rsidP="00584F46">
      <w:pPr>
        <w:tabs>
          <w:tab w:val="left" w:pos="3918"/>
        </w:tabs>
      </w:pPr>
      <w:r>
        <w:tab/>
      </w:r>
    </w:p>
    <w:sectPr w:rsidR="009073FC" w:rsidRPr="00584F46">
      <w:pgSz w:w="11900" w:h="16840"/>
      <w:pgMar w:top="1040" w:right="580" w:bottom="280" w:left="144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B38885" w14:textId="77777777" w:rsidR="003F6FDC" w:rsidRDefault="003F6FDC">
      <w:r>
        <w:separator/>
      </w:r>
    </w:p>
  </w:endnote>
  <w:endnote w:type="continuationSeparator" w:id="0">
    <w:p w14:paraId="25244F9C" w14:textId="77777777" w:rsidR="003F6FDC" w:rsidRDefault="003F6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DB20BE" w14:textId="77777777" w:rsidR="003F6FDC" w:rsidRDefault="003F6FDC">
      <w:r>
        <w:separator/>
      </w:r>
    </w:p>
  </w:footnote>
  <w:footnote w:type="continuationSeparator" w:id="0">
    <w:p w14:paraId="32A469FF" w14:textId="77777777" w:rsidR="003F6FDC" w:rsidRDefault="003F6F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22E5B" w14:textId="77777777" w:rsidR="009073FC" w:rsidRDefault="009073FC">
    <w:pPr>
      <w:pStyle w:val="BodyText"/>
      <w:spacing w:line="14" w:lineRule="auto"/>
      <w:ind w:left="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020CC"/>
    <w:multiLevelType w:val="hybridMultilevel"/>
    <w:tmpl w:val="BB3EAD08"/>
    <w:lvl w:ilvl="0" w:tplc="993E71DA">
      <w:start w:val="1"/>
      <w:numFmt w:val="decimal"/>
      <w:lvlText w:val="%1."/>
      <w:lvlJc w:val="left"/>
      <w:pPr>
        <w:ind w:left="984" w:hanging="185"/>
        <w:jc w:val="left"/>
      </w:pPr>
      <w:rPr>
        <w:rFonts w:ascii="Arial" w:eastAsia="Arial" w:hAnsi="Arial" w:cs="Arial" w:hint="default"/>
        <w:spacing w:val="-1"/>
        <w:w w:val="100"/>
        <w:sz w:val="20"/>
        <w:szCs w:val="20"/>
        <w:lang w:val="ru-RU" w:eastAsia="ru-RU" w:bidi="ru-RU"/>
      </w:rPr>
    </w:lvl>
    <w:lvl w:ilvl="1" w:tplc="40B8565A">
      <w:start w:val="3"/>
      <w:numFmt w:val="decimal"/>
      <w:lvlText w:val="%2."/>
      <w:lvlJc w:val="left"/>
      <w:pPr>
        <w:ind w:left="984" w:hanging="211"/>
        <w:jc w:val="left"/>
      </w:pPr>
      <w:rPr>
        <w:rFonts w:ascii="Times New Roman" w:eastAsia="Times New Roman" w:hAnsi="Times New Roman" w:cs="Times New Roman" w:hint="default"/>
        <w:w w:val="100"/>
        <w:sz w:val="26"/>
        <w:szCs w:val="26"/>
        <w:lang w:val="ru-RU" w:eastAsia="ru-RU" w:bidi="ru-RU"/>
      </w:rPr>
    </w:lvl>
    <w:lvl w:ilvl="2" w:tplc="0D42E158">
      <w:numFmt w:val="bullet"/>
      <w:lvlText w:val="•"/>
      <w:lvlJc w:val="left"/>
      <w:pPr>
        <w:ind w:left="2760" w:hanging="211"/>
      </w:pPr>
      <w:rPr>
        <w:rFonts w:hint="default"/>
        <w:lang w:val="ru-RU" w:eastAsia="ru-RU" w:bidi="ru-RU"/>
      </w:rPr>
    </w:lvl>
    <w:lvl w:ilvl="3" w:tplc="6F163D74">
      <w:numFmt w:val="bullet"/>
      <w:lvlText w:val="•"/>
      <w:lvlJc w:val="left"/>
      <w:pPr>
        <w:ind w:left="3650" w:hanging="211"/>
      </w:pPr>
      <w:rPr>
        <w:rFonts w:hint="default"/>
        <w:lang w:val="ru-RU" w:eastAsia="ru-RU" w:bidi="ru-RU"/>
      </w:rPr>
    </w:lvl>
    <w:lvl w:ilvl="4" w:tplc="EDD0EEDC">
      <w:numFmt w:val="bullet"/>
      <w:lvlText w:val="•"/>
      <w:lvlJc w:val="left"/>
      <w:pPr>
        <w:ind w:left="4540" w:hanging="211"/>
      </w:pPr>
      <w:rPr>
        <w:rFonts w:hint="default"/>
        <w:lang w:val="ru-RU" w:eastAsia="ru-RU" w:bidi="ru-RU"/>
      </w:rPr>
    </w:lvl>
    <w:lvl w:ilvl="5" w:tplc="1C845DC8">
      <w:numFmt w:val="bullet"/>
      <w:lvlText w:val="•"/>
      <w:lvlJc w:val="left"/>
      <w:pPr>
        <w:ind w:left="5430" w:hanging="211"/>
      </w:pPr>
      <w:rPr>
        <w:rFonts w:hint="default"/>
        <w:lang w:val="ru-RU" w:eastAsia="ru-RU" w:bidi="ru-RU"/>
      </w:rPr>
    </w:lvl>
    <w:lvl w:ilvl="6" w:tplc="18444A44">
      <w:numFmt w:val="bullet"/>
      <w:lvlText w:val="•"/>
      <w:lvlJc w:val="left"/>
      <w:pPr>
        <w:ind w:left="6320" w:hanging="211"/>
      </w:pPr>
      <w:rPr>
        <w:rFonts w:hint="default"/>
        <w:lang w:val="ru-RU" w:eastAsia="ru-RU" w:bidi="ru-RU"/>
      </w:rPr>
    </w:lvl>
    <w:lvl w:ilvl="7" w:tplc="8D5C6738">
      <w:numFmt w:val="bullet"/>
      <w:lvlText w:val="•"/>
      <w:lvlJc w:val="left"/>
      <w:pPr>
        <w:ind w:left="7210" w:hanging="211"/>
      </w:pPr>
      <w:rPr>
        <w:rFonts w:hint="default"/>
        <w:lang w:val="ru-RU" w:eastAsia="ru-RU" w:bidi="ru-RU"/>
      </w:rPr>
    </w:lvl>
    <w:lvl w:ilvl="8" w:tplc="45008CD8">
      <w:numFmt w:val="bullet"/>
      <w:lvlText w:val="•"/>
      <w:lvlJc w:val="left"/>
      <w:pPr>
        <w:ind w:left="8100" w:hanging="211"/>
      </w:pPr>
      <w:rPr>
        <w:rFonts w:hint="default"/>
        <w:lang w:val="ru-RU" w:eastAsia="ru-RU" w:bidi="ru-RU"/>
      </w:rPr>
    </w:lvl>
  </w:abstractNum>
  <w:abstractNum w:abstractNumId="1">
    <w:nsid w:val="1D586565"/>
    <w:multiLevelType w:val="hybridMultilevel"/>
    <w:tmpl w:val="562C2C5C"/>
    <w:lvl w:ilvl="0" w:tplc="4ED842EE">
      <w:numFmt w:val="bullet"/>
      <w:lvlText w:val="—"/>
      <w:lvlJc w:val="left"/>
      <w:pPr>
        <w:ind w:left="264" w:hanging="378"/>
      </w:pPr>
      <w:rPr>
        <w:rFonts w:ascii="Times New Roman" w:eastAsia="Times New Roman" w:hAnsi="Times New Roman" w:cs="Times New Roman" w:hint="default"/>
        <w:w w:val="100"/>
        <w:sz w:val="28"/>
        <w:szCs w:val="28"/>
        <w:lang w:val="ru-RU" w:eastAsia="ru-RU" w:bidi="ru-RU"/>
      </w:rPr>
    </w:lvl>
    <w:lvl w:ilvl="1" w:tplc="280CDFD2">
      <w:numFmt w:val="bullet"/>
      <w:lvlText w:val="•"/>
      <w:lvlJc w:val="left"/>
      <w:pPr>
        <w:ind w:left="984" w:hanging="76"/>
      </w:pPr>
      <w:rPr>
        <w:rFonts w:ascii="Georgia" w:eastAsia="Georgia" w:hAnsi="Georgia" w:cs="Georgia" w:hint="default"/>
        <w:spacing w:val="-1"/>
        <w:w w:val="100"/>
        <w:sz w:val="17"/>
        <w:szCs w:val="17"/>
        <w:lang w:val="ru-RU" w:eastAsia="ru-RU" w:bidi="ru-RU"/>
      </w:rPr>
    </w:lvl>
    <w:lvl w:ilvl="2" w:tplc="095097A0">
      <w:numFmt w:val="bullet"/>
      <w:lvlText w:val="•"/>
      <w:lvlJc w:val="left"/>
      <w:pPr>
        <w:ind w:left="1968" w:hanging="76"/>
      </w:pPr>
      <w:rPr>
        <w:rFonts w:hint="default"/>
        <w:lang w:val="ru-RU" w:eastAsia="ru-RU" w:bidi="ru-RU"/>
      </w:rPr>
    </w:lvl>
    <w:lvl w:ilvl="3" w:tplc="65B4066C">
      <w:numFmt w:val="bullet"/>
      <w:lvlText w:val="•"/>
      <w:lvlJc w:val="left"/>
      <w:pPr>
        <w:ind w:left="2957" w:hanging="76"/>
      </w:pPr>
      <w:rPr>
        <w:rFonts w:hint="default"/>
        <w:lang w:val="ru-RU" w:eastAsia="ru-RU" w:bidi="ru-RU"/>
      </w:rPr>
    </w:lvl>
    <w:lvl w:ilvl="4" w:tplc="9D869AD8">
      <w:numFmt w:val="bullet"/>
      <w:lvlText w:val="•"/>
      <w:lvlJc w:val="left"/>
      <w:pPr>
        <w:ind w:left="3946" w:hanging="76"/>
      </w:pPr>
      <w:rPr>
        <w:rFonts w:hint="default"/>
        <w:lang w:val="ru-RU" w:eastAsia="ru-RU" w:bidi="ru-RU"/>
      </w:rPr>
    </w:lvl>
    <w:lvl w:ilvl="5" w:tplc="E1F61CAE">
      <w:numFmt w:val="bullet"/>
      <w:lvlText w:val="•"/>
      <w:lvlJc w:val="left"/>
      <w:pPr>
        <w:ind w:left="4935" w:hanging="76"/>
      </w:pPr>
      <w:rPr>
        <w:rFonts w:hint="default"/>
        <w:lang w:val="ru-RU" w:eastAsia="ru-RU" w:bidi="ru-RU"/>
      </w:rPr>
    </w:lvl>
    <w:lvl w:ilvl="6" w:tplc="983C9B4C">
      <w:numFmt w:val="bullet"/>
      <w:lvlText w:val="•"/>
      <w:lvlJc w:val="left"/>
      <w:pPr>
        <w:ind w:left="5924" w:hanging="76"/>
      </w:pPr>
      <w:rPr>
        <w:rFonts w:hint="default"/>
        <w:lang w:val="ru-RU" w:eastAsia="ru-RU" w:bidi="ru-RU"/>
      </w:rPr>
    </w:lvl>
    <w:lvl w:ilvl="7" w:tplc="5014A902">
      <w:numFmt w:val="bullet"/>
      <w:lvlText w:val="•"/>
      <w:lvlJc w:val="left"/>
      <w:pPr>
        <w:ind w:left="6913" w:hanging="76"/>
      </w:pPr>
      <w:rPr>
        <w:rFonts w:hint="default"/>
        <w:lang w:val="ru-RU" w:eastAsia="ru-RU" w:bidi="ru-RU"/>
      </w:rPr>
    </w:lvl>
    <w:lvl w:ilvl="8" w:tplc="5928DD92">
      <w:numFmt w:val="bullet"/>
      <w:lvlText w:val="•"/>
      <w:lvlJc w:val="left"/>
      <w:pPr>
        <w:ind w:left="7902" w:hanging="76"/>
      </w:pPr>
      <w:rPr>
        <w:rFonts w:hint="default"/>
        <w:lang w:val="ru-RU" w:eastAsia="ru-RU" w:bidi="ru-RU"/>
      </w:rPr>
    </w:lvl>
  </w:abstractNum>
  <w:abstractNum w:abstractNumId="2">
    <w:nsid w:val="25A144BF"/>
    <w:multiLevelType w:val="hybridMultilevel"/>
    <w:tmpl w:val="21AACF2E"/>
    <w:lvl w:ilvl="0" w:tplc="96D84FC0">
      <w:start w:val="4"/>
      <w:numFmt w:val="decimal"/>
      <w:lvlText w:val="%1)"/>
      <w:lvlJc w:val="left"/>
      <w:pPr>
        <w:ind w:left="1216" w:hanging="233"/>
        <w:jc w:val="left"/>
      </w:pPr>
      <w:rPr>
        <w:rFonts w:ascii="Times New Roman" w:eastAsia="Times New Roman" w:hAnsi="Times New Roman" w:cs="Times New Roman" w:hint="default"/>
        <w:spacing w:val="-2"/>
        <w:w w:val="100"/>
        <w:sz w:val="26"/>
        <w:szCs w:val="26"/>
        <w:lang w:val="ru-RU" w:eastAsia="ru-RU" w:bidi="ru-RU"/>
      </w:rPr>
    </w:lvl>
    <w:lvl w:ilvl="1" w:tplc="F288039E">
      <w:numFmt w:val="bullet"/>
      <w:lvlText w:val="•"/>
      <w:lvlJc w:val="left"/>
      <w:pPr>
        <w:ind w:left="2086" w:hanging="233"/>
      </w:pPr>
      <w:rPr>
        <w:rFonts w:hint="default"/>
        <w:lang w:val="ru-RU" w:eastAsia="ru-RU" w:bidi="ru-RU"/>
      </w:rPr>
    </w:lvl>
    <w:lvl w:ilvl="2" w:tplc="184EDF06">
      <w:numFmt w:val="bullet"/>
      <w:lvlText w:val="•"/>
      <w:lvlJc w:val="left"/>
      <w:pPr>
        <w:ind w:left="2952" w:hanging="233"/>
      </w:pPr>
      <w:rPr>
        <w:rFonts w:hint="default"/>
        <w:lang w:val="ru-RU" w:eastAsia="ru-RU" w:bidi="ru-RU"/>
      </w:rPr>
    </w:lvl>
    <w:lvl w:ilvl="3" w:tplc="6B0E936E">
      <w:numFmt w:val="bullet"/>
      <w:lvlText w:val="•"/>
      <w:lvlJc w:val="left"/>
      <w:pPr>
        <w:ind w:left="3818" w:hanging="233"/>
      </w:pPr>
      <w:rPr>
        <w:rFonts w:hint="default"/>
        <w:lang w:val="ru-RU" w:eastAsia="ru-RU" w:bidi="ru-RU"/>
      </w:rPr>
    </w:lvl>
    <w:lvl w:ilvl="4" w:tplc="86365A66">
      <w:numFmt w:val="bullet"/>
      <w:lvlText w:val="•"/>
      <w:lvlJc w:val="left"/>
      <w:pPr>
        <w:ind w:left="4684" w:hanging="233"/>
      </w:pPr>
      <w:rPr>
        <w:rFonts w:hint="default"/>
        <w:lang w:val="ru-RU" w:eastAsia="ru-RU" w:bidi="ru-RU"/>
      </w:rPr>
    </w:lvl>
    <w:lvl w:ilvl="5" w:tplc="55C83268">
      <w:numFmt w:val="bullet"/>
      <w:lvlText w:val="•"/>
      <w:lvlJc w:val="left"/>
      <w:pPr>
        <w:ind w:left="5550" w:hanging="233"/>
      </w:pPr>
      <w:rPr>
        <w:rFonts w:hint="default"/>
        <w:lang w:val="ru-RU" w:eastAsia="ru-RU" w:bidi="ru-RU"/>
      </w:rPr>
    </w:lvl>
    <w:lvl w:ilvl="6" w:tplc="4202BEE2">
      <w:numFmt w:val="bullet"/>
      <w:lvlText w:val="•"/>
      <w:lvlJc w:val="left"/>
      <w:pPr>
        <w:ind w:left="6416" w:hanging="233"/>
      </w:pPr>
      <w:rPr>
        <w:rFonts w:hint="default"/>
        <w:lang w:val="ru-RU" w:eastAsia="ru-RU" w:bidi="ru-RU"/>
      </w:rPr>
    </w:lvl>
    <w:lvl w:ilvl="7" w:tplc="85DE3730">
      <w:numFmt w:val="bullet"/>
      <w:lvlText w:val="•"/>
      <w:lvlJc w:val="left"/>
      <w:pPr>
        <w:ind w:left="7282" w:hanging="233"/>
      </w:pPr>
      <w:rPr>
        <w:rFonts w:hint="default"/>
        <w:lang w:val="ru-RU" w:eastAsia="ru-RU" w:bidi="ru-RU"/>
      </w:rPr>
    </w:lvl>
    <w:lvl w:ilvl="8" w:tplc="7FA69EB2">
      <w:numFmt w:val="bullet"/>
      <w:lvlText w:val="•"/>
      <w:lvlJc w:val="left"/>
      <w:pPr>
        <w:ind w:left="8148" w:hanging="233"/>
      </w:pPr>
      <w:rPr>
        <w:rFonts w:hint="default"/>
        <w:lang w:val="ru-RU" w:eastAsia="ru-RU" w:bidi="ru-RU"/>
      </w:rPr>
    </w:lvl>
  </w:abstractNum>
  <w:abstractNum w:abstractNumId="3">
    <w:nsid w:val="2631517E"/>
    <w:multiLevelType w:val="hybridMultilevel"/>
    <w:tmpl w:val="477AA10A"/>
    <w:lvl w:ilvl="0" w:tplc="82268E5E">
      <w:start w:val="11"/>
      <w:numFmt w:val="decimal"/>
      <w:lvlText w:val="%1)"/>
      <w:lvlJc w:val="left"/>
      <w:pPr>
        <w:ind w:left="984" w:hanging="373"/>
        <w:jc w:val="left"/>
      </w:pPr>
      <w:rPr>
        <w:rFonts w:ascii="Times New Roman" w:eastAsia="Times New Roman" w:hAnsi="Times New Roman" w:cs="Times New Roman" w:hint="default"/>
        <w:spacing w:val="-2"/>
        <w:w w:val="100"/>
        <w:sz w:val="26"/>
        <w:szCs w:val="26"/>
        <w:lang w:val="ru-RU" w:eastAsia="ru-RU" w:bidi="ru-RU"/>
      </w:rPr>
    </w:lvl>
    <w:lvl w:ilvl="1" w:tplc="3CD07720">
      <w:numFmt w:val="bullet"/>
      <w:lvlText w:val="•"/>
      <w:lvlJc w:val="left"/>
      <w:pPr>
        <w:ind w:left="1870" w:hanging="373"/>
      </w:pPr>
      <w:rPr>
        <w:rFonts w:hint="default"/>
        <w:lang w:val="ru-RU" w:eastAsia="ru-RU" w:bidi="ru-RU"/>
      </w:rPr>
    </w:lvl>
    <w:lvl w:ilvl="2" w:tplc="7428A20A">
      <w:numFmt w:val="bullet"/>
      <w:lvlText w:val="•"/>
      <w:lvlJc w:val="left"/>
      <w:pPr>
        <w:ind w:left="2760" w:hanging="373"/>
      </w:pPr>
      <w:rPr>
        <w:rFonts w:hint="default"/>
        <w:lang w:val="ru-RU" w:eastAsia="ru-RU" w:bidi="ru-RU"/>
      </w:rPr>
    </w:lvl>
    <w:lvl w:ilvl="3" w:tplc="F18417EA">
      <w:numFmt w:val="bullet"/>
      <w:lvlText w:val="•"/>
      <w:lvlJc w:val="left"/>
      <w:pPr>
        <w:ind w:left="3650" w:hanging="373"/>
      </w:pPr>
      <w:rPr>
        <w:rFonts w:hint="default"/>
        <w:lang w:val="ru-RU" w:eastAsia="ru-RU" w:bidi="ru-RU"/>
      </w:rPr>
    </w:lvl>
    <w:lvl w:ilvl="4" w:tplc="E6222A22">
      <w:numFmt w:val="bullet"/>
      <w:lvlText w:val="•"/>
      <w:lvlJc w:val="left"/>
      <w:pPr>
        <w:ind w:left="4540" w:hanging="373"/>
      </w:pPr>
      <w:rPr>
        <w:rFonts w:hint="default"/>
        <w:lang w:val="ru-RU" w:eastAsia="ru-RU" w:bidi="ru-RU"/>
      </w:rPr>
    </w:lvl>
    <w:lvl w:ilvl="5" w:tplc="E6B0822C">
      <w:numFmt w:val="bullet"/>
      <w:lvlText w:val="•"/>
      <w:lvlJc w:val="left"/>
      <w:pPr>
        <w:ind w:left="5430" w:hanging="373"/>
      </w:pPr>
      <w:rPr>
        <w:rFonts w:hint="default"/>
        <w:lang w:val="ru-RU" w:eastAsia="ru-RU" w:bidi="ru-RU"/>
      </w:rPr>
    </w:lvl>
    <w:lvl w:ilvl="6" w:tplc="51A6D52E">
      <w:numFmt w:val="bullet"/>
      <w:lvlText w:val="•"/>
      <w:lvlJc w:val="left"/>
      <w:pPr>
        <w:ind w:left="6320" w:hanging="373"/>
      </w:pPr>
      <w:rPr>
        <w:rFonts w:hint="default"/>
        <w:lang w:val="ru-RU" w:eastAsia="ru-RU" w:bidi="ru-RU"/>
      </w:rPr>
    </w:lvl>
    <w:lvl w:ilvl="7" w:tplc="DFA43FB0">
      <w:numFmt w:val="bullet"/>
      <w:lvlText w:val="•"/>
      <w:lvlJc w:val="left"/>
      <w:pPr>
        <w:ind w:left="7210" w:hanging="373"/>
      </w:pPr>
      <w:rPr>
        <w:rFonts w:hint="default"/>
        <w:lang w:val="ru-RU" w:eastAsia="ru-RU" w:bidi="ru-RU"/>
      </w:rPr>
    </w:lvl>
    <w:lvl w:ilvl="8" w:tplc="9FF881F0">
      <w:numFmt w:val="bullet"/>
      <w:lvlText w:val="•"/>
      <w:lvlJc w:val="left"/>
      <w:pPr>
        <w:ind w:left="8100" w:hanging="373"/>
      </w:pPr>
      <w:rPr>
        <w:rFonts w:hint="default"/>
        <w:lang w:val="ru-RU" w:eastAsia="ru-RU" w:bidi="ru-RU"/>
      </w:rPr>
    </w:lvl>
  </w:abstractNum>
  <w:abstractNum w:abstractNumId="4">
    <w:nsid w:val="2EED76D3"/>
    <w:multiLevelType w:val="multilevel"/>
    <w:tmpl w:val="A2980E9C"/>
    <w:lvl w:ilvl="0">
      <w:start w:val="10"/>
      <w:numFmt w:val="decimal"/>
      <w:lvlText w:val="%1"/>
      <w:lvlJc w:val="left"/>
      <w:pPr>
        <w:ind w:left="2308" w:hanging="560"/>
        <w:jc w:val="left"/>
      </w:pPr>
      <w:rPr>
        <w:rFonts w:hint="default"/>
        <w:lang w:val="ru-RU" w:eastAsia="ru-RU" w:bidi="ru-RU"/>
      </w:rPr>
    </w:lvl>
    <w:lvl w:ilvl="1">
      <w:start w:val="1"/>
      <w:numFmt w:val="decimal"/>
      <w:lvlText w:val="%1.%2"/>
      <w:lvlJc w:val="left"/>
      <w:pPr>
        <w:ind w:left="2308" w:hanging="560"/>
        <w:jc w:val="right"/>
      </w:pPr>
      <w:rPr>
        <w:rFonts w:ascii="Times New Roman" w:eastAsia="Times New Roman" w:hAnsi="Times New Roman" w:cs="Times New Roman" w:hint="default"/>
        <w:b/>
        <w:bCs/>
        <w:spacing w:val="-3"/>
        <w:w w:val="100"/>
        <w:sz w:val="28"/>
        <w:szCs w:val="28"/>
        <w:lang w:val="ru-RU" w:eastAsia="ru-RU" w:bidi="ru-RU"/>
      </w:rPr>
    </w:lvl>
    <w:lvl w:ilvl="2">
      <w:numFmt w:val="bullet"/>
      <w:lvlText w:val="•"/>
      <w:lvlJc w:val="left"/>
      <w:pPr>
        <w:ind w:left="3816" w:hanging="560"/>
      </w:pPr>
      <w:rPr>
        <w:rFonts w:hint="default"/>
        <w:lang w:val="ru-RU" w:eastAsia="ru-RU" w:bidi="ru-RU"/>
      </w:rPr>
    </w:lvl>
    <w:lvl w:ilvl="3">
      <w:numFmt w:val="bullet"/>
      <w:lvlText w:val="•"/>
      <w:lvlJc w:val="left"/>
      <w:pPr>
        <w:ind w:left="4574" w:hanging="560"/>
      </w:pPr>
      <w:rPr>
        <w:rFonts w:hint="default"/>
        <w:lang w:val="ru-RU" w:eastAsia="ru-RU" w:bidi="ru-RU"/>
      </w:rPr>
    </w:lvl>
    <w:lvl w:ilvl="4">
      <w:numFmt w:val="bullet"/>
      <w:lvlText w:val="•"/>
      <w:lvlJc w:val="left"/>
      <w:pPr>
        <w:ind w:left="5332" w:hanging="560"/>
      </w:pPr>
      <w:rPr>
        <w:rFonts w:hint="default"/>
        <w:lang w:val="ru-RU" w:eastAsia="ru-RU" w:bidi="ru-RU"/>
      </w:rPr>
    </w:lvl>
    <w:lvl w:ilvl="5">
      <w:numFmt w:val="bullet"/>
      <w:lvlText w:val="•"/>
      <w:lvlJc w:val="left"/>
      <w:pPr>
        <w:ind w:left="6090" w:hanging="560"/>
      </w:pPr>
      <w:rPr>
        <w:rFonts w:hint="default"/>
        <w:lang w:val="ru-RU" w:eastAsia="ru-RU" w:bidi="ru-RU"/>
      </w:rPr>
    </w:lvl>
    <w:lvl w:ilvl="6">
      <w:numFmt w:val="bullet"/>
      <w:lvlText w:val="•"/>
      <w:lvlJc w:val="left"/>
      <w:pPr>
        <w:ind w:left="6848" w:hanging="560"/>
      </w:pPr>
      <w:rPr>
        <w:rFonts w:hint="default"/>
        <w:lang w:val="ru-RU" w:eastAsia="ru-RU" w:bidi="ru-RU"/>
      </w:rPr>
    </w:lvl>
    <w:lvl w:ilvl="7">
      <w:numFmt w:val="bullet"/>
      <w:lvlText w:val="•"/>
      <w:lvlJc w:val="left"/>
      <w:pPr>
        <w:ind w:left="7606" w:hanging="560"/>
      </w:pPr>
      <w:rPr>
        <w:rFonts w:hint="default"/>
        <w:lang w:val="ru-RU" w:eastAsia="ru-RU" w:bidi="ru-RU"/>
      </w:rPr>
    </w:lvl>
    <w:lvl w:ilvl="8">
      <w:numFmt w:val="bullet"/>
      <w:lvlText w:val="•"/>
      <w:lvlJc w:val="left"/>
      <w:pPr>
        <w:ind w:left="8364" w:hanging="560"/>
      </w:pPr>
      <w:rPr>
        <w:rFonts w:hint="default"/>
        <w:lang w:val="ru-RU" w:eastAsia="ru-RU" w:bidi="ru-RU"/>
      </w:rPr>
    </w:lvl>
  </w:abstractNum>
  <w:abstractNum w:abstractNumId="5">
    <w:nsid w:val="45353A8E"/>
    <w:multiLevelType w:val="hybridMultilevel"/>
    <w:tmpl w:val="2132C2AC"/>
    <w:lvl w:ilvl="0" w:tplc="B3B4B0E0">
      <w:start w:val="3"/>
      <w:numFmt w:val="decimal"/>
      <w:lvlText w:val="%1)"/>
      <w:lvlJc w:val="left"/>
      <w:pPr>
        <w:ind w:left="984" w:hanging="233"/>
        <w:jc w:val="left"/>
      </w:pPr>
      <w:rPr>
        <w:rFonts w:ascii="Times New Roman" w:eastAsia="Times New Roman" w:hAnsi="Times New Roman" w:cs="Times New Roman" w:hint="default"/>
        <w:spacing w:val="-2"/>
        <w:w w:val="100"/>
        <w:sz w:val="26"/>
        <w:szCs w:val="26"/>
        <w:lang w:val="ru-RU" w:eastAsia="ru-RU" w:bidi="ru-RU"/>
      </w:rPr>
    </w:lvl>
    <w:lvl w:ilvl="1" w:tplc="22C0AADA">
      <w:numFmt w:val="bullet"/>
      <w:lvlText w:val="•"/>
      <w:lvlJc w:val="left"/>
      <w:pPr>
        <w:ind w:left="1870" w:hanging="233"/>
      </w:pPr>
      <w:rPr>
        <w:rFonts w:hint="default"/>
        <w:lang w:val="ru-RU" w:eastAsia="ru-RU" w:bidi="ru-RU"/>
      </w:rPr>
    </w:lvl>
    <w:lvl w:ilvl="2" w:tplc="E15AF706">
      <w:numFmt w:val="bullet"/>
      <w:lvlText w:val="•"/>
      <w:lvlJc w:val="left"/>
      <w:pPr>
        <w:ind w:left="2760" w:hanging="233"/>
      </w:pPr>
      <w:rPr>
        <w:rFonts w:hint="default"/>
        <w:lang w:val="ru-RU" w:eastAsia="ru-RU" w:bidi="ru-RU"/>
      </w:rPr>
    </w:lvl>
    <w:lvl w:ilvl="3" w:tplc="49967BB8">
      <w:numFmt w:val="bullet"/>
      <w:lvlText w:val="•"/>
      <w:lvlJc w:val="left"/>
      <w:pPr>
        <w:ind w:left="3650" w:hanging="233"/>
      </w:pPr>
      <w:rPr>
        <w:rFonts w:hint="default"/>
        <w:lang w:val="ru-RU" w:eastAsia="ru-RU" w:bidi="ru-RU"/>
      </w:rPr>
    </w:lvl>
    <w:lvl w:ilvl="4" w:tplc="C48473C0">
      <w:numFmt w:val="bullet"/>
      <w:lvlText w:val="•"/>
      <w:lvlJc w:val="left"/>
      <w:pPr>
        <w:ind w:left="4540" w:hanging="233"/>
      </w:pPr>
      <w:rPr>
        <w:rFonts w:hint="default"/>
        <w:lang w:val="ru-RU" w:eastAsia="ru-RU" w:bidi="ru-RU"/>
      </w:rPr>
    </w:lvl>
    <w:lvl w:ilvl="5" w:tplc="FEACBF0C">
      <w:numFmt w:val="bullet"/>
      <w:lvlText w:val="•"/>
      <w:lvlJc w:val="left"/>
      <w:pPr>
        <w:ind w:left="5430" w:hanging="233"/>
      </w:pPr>
      <w:rPr>
        <w:rFonts w:hint="default"/>
        <w:lang w:val="ru-RU" w:eastAsia="ru-RU" w:bidi="ru-RU"/>
      </w:rPr>
    </w:lvl>
    <w:lvl w:ilvl="6" w:tplc="EB141C9C">
      <w:numFmt w:val="bullet"/>
      <w:lvlText w:val="•"/>
      <w:lvlJc w:val="left"/>
      <w:pPr>
        <w:ind w:left="6320" w:hanging="233"/>
      </w:pPr>
      <w:rPr>
        <w:rFonts w:hint="default"/>
        <w:lang w:val="ru-RU" w:eastAsia="ru-RU" w:bidi="ru-RU"/>
      </w:rPr>
    </w:lvl>
    <w:lvl w:ilvl="7" w:tplc="DDA0EC72">
      <w:numFmt w:val="bullet"/>
      <w:lvlText w:val="•"/>
      <w:lvlJc w:val="left"/>
      <w:pPr>
        <w:ind w:left="7210" w:hanging="233"/>
      </w:pPr>
      <w:rPr>
        <w:rFonts w:hint="default"/>
        <w:lang w:val="ru-RU" w:eastAsia="ru-RU" w:bidi="ru-RU"/>
      </w:rPr>
    </w:lvl>
    <w:lvl w:ilvl="8" w:tplc="8FAE9818">
      <w:numFmt w:val="bullet"/>
      <w:lvlText w:val="•"/>
      <w:lvlJc w:val="left"/>
      <w:pPr>
        <w:ind w:left="8100" w:hanging="233"/>
      </w:pPr>
      <w:rPr>
        <w:rFonts w:hint="default"/>
        <w:lang w:val="ru-RU" w:eastAsia="ru-RU" w:bidi="ru-RU"/>
      </w:rPr>
    </w:lvl>
  </w:abstractNum>
  <w:abstractNum w:abstractNumId="6">
    <w:nsid w:val="457025CF"/>
    <w:multiLevelType w:val="hybridMultilevel"/>
    <w:tmpl w:val="6D7A753E"/>
    <w:lvl w:ilvl="0" w:tplc="4E5C74E4">
      <w:start w:val="2"/>
      <w:numFmt w:val="decimal"/>
      <w:lvlText w:val="%1."/>
      <w:lvlJc w:val="left"/>
      <w:pPr>
        <w:ind w:left="1110" w:hanging="280"/>
        <w:jc w:val="left"/>
      </w:pPr>
      <w:rPr>
        <w:rFonts w:ascii="Times New Roman" w:eastAsia="Times New Roman" w:hAnsi="Times New Roman" w:cs="Times New Roman" w:hint="default"/>
        <w:spacing w:val="-1"/>
        <w:w w:val="100"/>
        <w:sz w:val="28"/>
        <w:szCs w:val="28"/>
        <w:lang w:val="ru-RU" w:eastAsia="ru-RU" w:bidi="ru-RU"/>
      </w:rPr>
    </w:lvl>
    <w:lvl w:ilvl="1" w:tplc="C2C6B072">
      <w:numFmt w:val="bullet"/>
      <w:lvlText w:val="•"/>
      <w:lvlJc w:val="left"/>
      <w:pPr>
        <w:ind w:left="3560" w:hanging="280"/>
      </w:pPr>
      <w:rPr>
        <w:rFonts w:hint="default"/>
        <w:lang w:val="ru-RU" w:eastAsia="ru-RU" w:bidi="ru-RU"/>
      </w:rPr>
    </w:lvl>
    <w:lvl w:ilvl="2" w:tplc="90AA3E9C">
      <w:numFmt w:val="bullet"/>
      <w:lvlText w:val="•"/>
      <w:lvlJc w:val="left"/>
      <w:pPr>
        <w:ind w:left="4262" w:hanging="280"/>
      </w:pPr>
      <w:rPr>
        <w:rFonts w:hint="default"/>
        <w:lang w:val="ru-RU" w:eastAsia="ru-RU" w:bidi="ru-RU"/>
      </w:rPr>
    </w:lvl>
    <w:lvl w:ilvl="3" w:tplc="52BA028E">
      <w:numFmt w:val="bullet"/>
      <w:lvlText w:val="•"/>
      <w:lvlJc w:val="left"/>
      <w:pPr>
        <w:ind w:left="4964" w:hanging="280"/>
      </w:pPr>
      <w:rPr>
        <w:rFonts w:hint="default"/>
        <w:lang w:val="ru-RU" w:eastAsia="ru-RU" w:bidi="ru-RU"/>
      </w:rPr>
    </w:lvl>
    <w:lvl w:ilvl="4" w:tplc="82D2503A">
      <w:numFmt w:val="bullet"/>
      <w:lvlText w:val="•"/>
      <w:lvlJc w:val="left"/>
      <w:pPr>
        <w:ind w:left="5666" w:hanging="280"/>
      </w:pPr>
      <w:rPr>
        <w:rFonts w:hint="default"/>
        <w:lang w:val="ru-RU" w:eastAsia="ru-RU" w:bidi="ru-RU"/>
      </w:rPr>
    </w:lvl>
    <w:lvl w:ilvl="5" w:tplc="44468B8A">
      <w:numFmt w:val="bullet"/>
      <w:lvlText w:val="•"/>
      <w:lvlJc w:val="left"/>
      <w:pPr>
        <w:ind w:left="6368" w:hanging="280"/>
      </w:pPr>
      <w:rPr>
        <w:rFonts w:hint="default"/>
        <w:lang w:val="ru-RU" w:eastAsia="ru-RU" w:bidi="ru-RU"/>
      </w:rPr>
    </w:lvl>
    <w:lvl w:ilvl="6" w:tplc="BFACC300">
      <w:numFmt w:val="bullet"/>
      <w:lvlText w:val="•"/>
      <w:lvlJc w:val="left"/>
      <w:pPr>
        <w:ind w:left="7071" w:hanging="280"/>
      </w:pPr>
      <w:rPr>
        <w:rFonts w:hint="default"/>
        <w:lang w:val="ru-RU" w:eastAsia="ru-RU" w:bidi="ru-RU"/>
      </w:rPr>
    </w:lvl>
    <w:lvl w:ilvl="7" w:tplc="787ED8A8">
      <w:numFmt w:val="bullet"/>
      <w:lvlText w:val="•"/>
      <w:lvlJc w:val="left"/>
      <w:pPr>
        <w:ind w:left="7773" w:hanging="280"/>
      </w:pPr>
      <w:rPr>
        <w:rFonts w:hint="default"/>
        <w:lang w:val="ru-RU" w:eastAsia="ru-RU" w:bidi="ru-RU"/>
      </w:rPr>
    </w:lvl>
    <w:lvl w:ilvl="8" w:tplc="213C67C6">
      <w:numFmt w:val="bullet"/>
      <w:lvlText w:val="•"/>
      <w:lvlJc w:val="left"/>
      <w:pPr>
        <w:ind w:left="8475" w:hanging="280"/>
      </w:pPr>
      <w:rPr>
        <w:rFonts w:hint="default"/>
        <w:lang w:val="ru-RU" w:eastAsia="ru-RU" w:bidi="ru-RU"/>
      </w:rPr>
    </w:lvl>
  </w:abstractNum>
  <w:abstractNum w:abstractNumId="7">
    <w:nsid w:val="4E70753A"/>
    <w:multiLevelType w:val="multilevel"/>
    <w:tmpl w:val="D682F036"/>
    <w:lvl w:ilvl="0">
      <w:start w:val="10"/>
      <w:numFmt w:val="decimal"/>
      <w:lvlText w:val="%1"/>
      <w:lvlJc w:val="left"/>
      <w:pPr>
        <w:ind w:left="824" w:hanging="560"/>
        <w:jc w:val="left"/>
      </w:pPr>
      <w:rPr>
        <w:rFonts w:hint="default"/>
        <w:lang w:val="ru-RU" w:eastAsia="ru-RU" w:bidi="ru-RU"/>
      </w:rPr>
    </w:lvl>
    <w:lvl w:ilvl="1">
      <w:start w:val="1"/>
      <w:numFmt w:val="decimal"/>
      <w:lvlText w:val="%1.%2"/>
      <w:lvlJc w:val="left"/>
      <w:pPr>
        <w:ind w:left="824" w:hanging="56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802" w:hanging="238"/>
      </w:pPr>
      <w:rPr>
        <w:rFonts w:ascii="Times New Roman" w:eastAsia="Times New Roman" w:hAnsi="Times New Roman" w:cs="Times New Roman" w:hint="default"/>
        <w:spacing w:val="-3"/>
        <w:w w:val="100"/>
        <w:sz w:val="28"/>
        <w:szCs w:val="28"/>
        <w:lang w:val="ru-RU" w:eastAsia="ru-RU" w:bidi="ru-RU"/>
      </w:rPr>
    </w:lvl>
    <w:lvl w:ilvl="3">
      <w:numFmt w:val="bullet"/>
      <w:lvlText w:val="•"/>
      <w:lvlJc w:val="left"/>
      <w:pPr>
        <w:ind w:left="2833" w:hanging="238"/>
      </w:pPr>
      <w:rPr>
        <w:rFonts w:hint="default"/>
        <w:lang w:val="ru-RU" w:eastAsia="ru-RU" w:bidi="ru-RU"/>
      </w:rPr>
    </w:lvl>
    <w:lvl w:ilvl="4">
      <w:numFmt w:val="bullet"/>
      <w:lvlText w:val="•"/>
      <w:lvlJc w:val="left"/>
      <w:pPr>
        <w:ind w:left="3840" w:hanging="238"/>
      </w:pPr>
      <w:rPr>
        <w:rFonts w:hint="default"/>
        <w:lang w:val="ru-RU" w:eastAsia="ru-RU" w:bidi="ru-RU"/>
      </w:rPr>
    </w:lvl>
    <w:lvl w:ilvl="5">
      <w:numFmt w:val="bullet"/>
      <w:lvlText w:val="•"/>
      <w:lvlJc w:val="left"/>
      <w:pPr>
        <w:ind w:left="4846" w:hanging="238"/>
      </w:pPr>
      <w:rPr>
        <w:rFonts w:hint="default"/>
        <w:lang w:val="ru-RU" w:eastAsia="ru-RU" w:bidi="ru-RU"/>
      </w:rPr>
    </w:lvl>
    <w:lvl w:ilvl="6">
      <w:numFmt w:val="bullet"/>
      <w:lvlText w:val="•"/>
      <w:lvlJc w:val="left"/>
      <w:pPr>
        <w:ind w:left="5853" w:hanging="238"/>
      </w:pPr>
      <w:rPr>
        <w:rFonts w:hint="default"/>
        <w:lang w:val="ru-RU" w:eastAsia="ru-RU" w:bidi="ru-RU"/>
      </w:rPr>
    </w:lvl>
    <w:lvl w:ilvl="7">
      <w:numFmt w:val="bullet"/>
      <w:lvlText w:val="•"/>
      <w:lvlJc w:val="left"/>
      <w:pPr>
        <w:ind w:left="6860" w:hanging="238"/>
      </w:pPr>
      <w:rPr>
        <w:rFonts w:hint="default"/>
        <w:lang w:val="ru-RU" w:eastAsia="ru-RU" w:bidi="ru-RU"/>
      </w:rPr>
    </w:lvl>
    <w:lvl w:ilvl="8">
      <w:numFmt w:val="bullet"/>
      <w:lvlText w:val="•"/>
      <w:lvlJc w:val="left"/>
      <w:pPr>
        <w:ind w:left="7866" w:hanging="238"/>
      </w:pPr>
      <w:rPr>
        <w:rFonts w:hint="default"/>
        <w:lang w:val="ru-RU" w:eastAsia="ru-RU" w:bidi="ru-RU"/>
      </w:rPr>
    </w:lvl>
  </w:abstractNum>
  <w:abstractNum w:abstractNumId="8">
    <w:nsid w:val="50854379"/>
    <w:multiLevelType w:val="hybridMultilevel"/>
    <w:tmpl w:val="8D764A40"/>
    <w:lvl w:ilvl="0" w:tplc="F7A647EE">
      <w:start w:val="1"/>
      <w:numFmt w:val="decimal"/>
      <w:lvlText w:val="%1)"/>
      <w:lvlJc w:val="left"/>
      <w:pPr>
        <w:ind w:left="1216" w:hanging="233"/>
        <w:jc w:val="left"/>
      </w:pPr>
      <w:rPr>
        <w:rFonts w:ascii="Times New Roman" w:eastAsia="Times New Roman" w:hAnsi="Times New Roman" w:cs="Times New Roman" w:hint="default"/>
        <w:spacing w:val="-2"/>
        <w:w w:val="100"/>
        <w:sz w:val="26"/>
        <w:szCs w:val="26"/>
        <w:lang w:val="ru-RU" w:eastAsia="ru-RU" w:bidi="ru-RU"/>
      </w:rPr>
    </w:lvl>
    <w:lvl w:ilvl="1" w:tplc="E218609A">
      <w:numFmt w:val="bullet"/>
      <w:lvlText w:val="•"/>
      <w:lvlJc w:val="left"/>
      <w:pPr>
        <w:ind w:left="2086" w:hanging="233"/>
      </w:pPr>
      <w:rPr>
        <w:rFonts w:hint="default"/>
        <w:lang w:val="ru-RU" w:eastAsia="ru-RU" w:bidi="ru-RU"/>
      </w:rPr>
    </w:lvl>
    <w:lvl w:ilvl="2" w:tplc="87B6CDD6">
      <w:numFmt w:val="bullet"/>
      <w:lvlText w:val="•"/>
      <w:lvlJc w:val="left"/>
      <w:pPr>
        <w:ind w:left="2952" w:hanging="233"/>
      </w:pPr>
      <w:rPr>
        <w:rFonts w:hint="default"/>
        <w:lang w:val="ru-RU" w:eastAsia="ru-RU" w:bidi="ru-RU"/>
      </w:rPr>
    </w:lvl>
    <w:lvl w:ilvl="3" w:tplc="3902725C">
      <w:numFmt w:val="bullet"/>
      <w:lvlText w:val="•"/>
      <w:lvlJc w:val="left"/>
      <w:pPr>
        <w:ind w:left="3818" w:hanging="233"/>
      </w:pPr>
      <w:rPr>
        <w:rFonts w:hint="default"/>
        <w:lang w:val="ru-RU" w:eastAsia="ru-RU" w:bidi="ru-RU"/>
      </w:rPr>
    </w:lvl>
    <w:lvl w:ilvl="4" w:tplc="B72A75E6">
      <w:numFmt w:val="bullet"/>
      <w:lvlText w:val="•"/>
      <w:lvlJc w:val="left"/>
      <w:pPr>
        <w:ind w:left="4684" w:hanging="233"/>
      </w:pPr>
      <w:rPr>
        <w:rFonts w:hint="default"/>
        <w:lang w:val="ru-RU" w:eastAsia="ru-RU" w:bidi="ru-RU"/>
      </w:rPr>
    </w:lvl>
    <w:lvl w:ilvl="5" w:tplc="768EC048">
      <w:numFmt w:val="bullet"/>
      <w:lvlText w:val="•"/>
      <w:lvlJc w:val="left"/>
      <w:pPr>
        <w:ind w:left="5550" w:hanging="233"/>
      </w:pPr>
      <w:rPr>
        <w:rFonts w:hint="default"/>
        <w:lang w:val="ru-RU" w:eastAsia="ru-RU" w:bidi="ru-RU"/>
      </w:rPr>
    </w:lvl>
    <w:lvl w:ilvl="6" w:tplc="FAF085B2">
      <w:numFmt w:val="bullet"/>
      <w:lvlText w:val="•"/>
      <w:lvlJc w:val="left"/>
      <w:pPr>
        <w:ind w:left="6416" w:hanging="233"/>
      </w:pPr>
      <w:rPr>
        <w:rFonts w:hint="default"/>
        <w:lang w:val="ru-RU" w:eastAsia="ru-RU" w:bidi="ru-RU"/>
      </w:rPr>
    </w:lvl>
    <w:lvl w:ilvl="7" w:tplc="8B1AD41A">
      <w:numFmt w:val="bullet"/>
      <w:lvlText w:val="•"/>
      <w:lvlJc w:val="left"/>
      <w:pPr>
        <w:ind w:left="7282" w:hanging="233"/>
      </w:pPr>
      <w:rPr>
        <w:rFonts w:hint="default"/>
        <w:lang w:val="ru-RU" w:eastAsia="ru-RU" w:bidi="ru-RU"/>
      </w:rPr>
    </w:lvl>
    <w:lvl w:ilvl="8" w:tplc="8C344752">
      <w:numFmt w:val="bullet"/>
      <w:lvlText w:val="•"/>
      <w:lvlJc w:val="left"/>
      <w:pPr>
        <w:ind w:left="8148" w:hanging="233"/>
      </w:pPr>
      <w:rPr>
        <w:rFonts w:hint="default"/>
        <w:lang w:val="ru-RU" w:eastAsia="ru-RU" w:bidi="ru-RU"/>
      </w:rPr>
    </w:lvl>
  </w:abstractNum>
  <w:abstractNum w:abstractNumId="9">
    <w:nsid w:val="53052FE3"/>
    <w:multiLevelType w:val="hybridMultilevel"/>
    <w:tmpl w:val="C180D498"/>
    <w:lvl w:ilvl="0" w:tplc="4D4A8B74">
      <w:start w:val="1"/>
      <w:numFmt w:val="decimal"/>
      <w:lvlText w:val="%1."/>
      <w:lvlJc w:val="left"/>
      <w:pPr>
        <w:ind w:left="624" w:hanging="360"/>
        <w:jc w:val="left"/>
      </w:pPr>
      <w:rPr>
        <w:rFonts w:hint="default"/>
        <w:spacing w:val="-28"/>
        <w:w w:val="100"/>
        <w:lang w:val="ru-RU" w:eastAsia="ru-RU" w:bidi="ru-RU"/>
      </w:rPr>
    </w:lvl>
    <w:lvl w:ilvl="1" w:tplc="7E8C2F9E">
      <w:numFmt w:val="bullet"/>
      <w:lvlText w:val="•"/>
      <w:lvlJc w:val="left"/>
      <w:pPr>
        <w:ind w:left="1546" w:hanging="360"/>
      </w:pPr>
      <w:rPr>
        <w:rFonts w:hint="default"/>
        <w:lang w:val="ru-RU" w:eastAsia="ru-RU" w:bidi="ru-RU"/>
      </w:rPr>
    </w:lvl>
    <w:lvl w:ilvl="2" w:tplc="4CFA6F3C">
      <w:numFmt w:val="bullet"/>
      <w:lvlText w:val="•"/>
      <w:lvlJc w:val="left"/>
      <w:pPr>
        <w:ind w:left="2472" w:hanging="360"/>
      </w:pPr>
      <w:rPr>
        <w:rFonts w:hint="default"/>
        <w:lang w:val="ru-RU" w:eastAsia="ru-RU" w:bidi="ru-RU"/>
      </w:rPr>
    </w:lvl>
    <w:lvl w:ilvl="3" w:tplc="DA0A317E">
      <w:numFmt w:val="bullet"/>
      <w:lvlText w:val="•"/>
      <w:lvlJc w:val="left"/>
      <w:pPr>
        <w:ind w:left="3398" w:hanging="360"/>
      </w:pPr>
      <w:rPr>
        <w:rFonts w:hint="default"/>
        <w:lang w:val="ru-RU" w:eastAsia="ru-RU" w:bidi="ru-RU"/>
      </w:rPr>
    </w:lvl>
    <w:lvl w:ilvl="4" w:tplc="346212CC">
      <w:numFmt w:val="bullet"/>
      <w:lvlText w:val="•"/>
      <w:lvlJc w:val="left"/>
      <w:pPr>
        <w:ind w:left="4324" w:hanging="360"/>
      </w:pPr>
      <w:rPr>
        <w:rFonts w:hint="default"/>
        <w:lang w:val="ru-RU" w:eastAsia="ru-RU" w:bidi="ru-RU"/>
      </w:rPr>
    </w:lvl>
    <w:lvl w:ilvl="5" w:tplc="667AE252">
      <w:numFmt w:val="bullet"/>
      <w:lvlText w:val="•"/>
      <w:lvlJc w:val="left"/>
      <w:pPr>
        <w:ind w:left="5250" w:hanging="360"/>
      </w:pPr>
      <w:rPr>
        <w:rFonts w:hint="default"/>
        <w:lang w:val="ru-RU" w:eastAsia="ru-RU" w:bidi="ru-RU"/>
      </w:rPr>
    </w:lvl>
    <w:lvl w:ilvl="6" w:tplc="E2A805DE">
      <w:numFmt w:val="bullet"/>
      <w:lvlText w:val="•"/>
      <w:lvlJc w:val="left"/>
      <w:pPr>
        <w:ind w:left="6176" w:hanging="360"/>
      </w:pPr>
      <w:rPr>
        <w:rFonts w:hint="default"/>
        <w:lang w:val="ru-RU" w:eastAsia="ru-RU" w:bidi="ru-RU"/>
      </w:rPr>
    </w:lvl>
    <w:lvl w:ilvl="7" w:tplc="8E3E897C">
      <w:numFmt w:val="bullet"/>
      <w:lvlText w:val="•"/>
      <w:lvlJc w:val="left"/>
      <w:pPr>
        <w:ind w:left="7102" w:hanging="360"/>
      </w:pPr>
      <w:rPr>
        <w:rFonts w:hint="default"/>
        <w:lang w:val="ru-RU" w:eastAsia="ru-RU" w:bidi="ru-RU"/>
      </w:rPr>
    </w:lvl>
    <w:lvl w:ilvl="8" w:tplc="F664126E">
      <w:numFmt w:val="bullet"/>
      <w:lvlText w:val="•"/>
      <w:lvlJc w:val="left"/>
      <w:pPr>
        <w:ind w:left="8028" w:hanging="360"/>
      </w:pPr>
      <w:rPr>
        <w:rFonts w:hint="default"/>
        <w:lang w:val="ru-RU" w:eastAsia="ru-RU" w:bidi="ru-RU"/>
      </w:rPr>
    </w:lvl>
  </w:abstractNum>
  <w:abstractNum w:abstractNumId="10">
    <w:nsid w:val="53FE79C0"/>
    <w:multiLevelType w:val="hybridMultilevel"/>
    <w:tmpl w:val="387A0DE4"/>
    <w:lvl w:ilvl="0" w:tplc="4762D8DE">
      <w:start w:val="2"/>
      <w:numFmt w:val="decimal"/>
      <w:lvlText w:val="%1."/>
      <w:lvlJc w:val="left"/>
      <w:pPr>
        <w:ind w:left="264" w:hanging="366"/>
        <w:jc w:val="left"/>
      </w:pPr>
      <w:rPr>
        <w:rFonts w:ascii="Times New Roman" w:eastAsia="Times New Roman" w:hAnsi="Times New Roman" w:cs="Times New Roman" w:hint="default"/>
        <w:spacing w:val="-34"/>
        <w:w w:val="100"/>
        <w:sz w:val="28"/>
        <w:szCs w:val="28"/>
        <w:lang w:val="ru-RU" w:eastAsia="ru-RU" w:bidi="ru-RU"/>
      </w:rPr>
    </w:lvl>
    <w:lvl w:ilvl="1" w:tplc="3EF8240E">
      <w:start w:val="1"/>
      <w:numFmt w:val="decimal"/>
      <w:lvlText w:val="%2)"/>
      <w:lvlJc w:val="left"/>
      <w:pPr>
        <w:ind w:left="264" w:hanging="316"/>
        <w:jc w:val="right"/>
      </w:pPr>
      <w:rPr>
        <w:rFonts w:ascii="Times New Roman" w:eastAsia="Times New Roman" w:hAnsi="Times New Roman" w:cs="Times New Roman" w:hint="default"/>
        <w:spacing w:val="-2"/>
        <w:w w:val="100"/>
        <w:sz w:val="28"/>
        <w:szCs w:val="28"/>
        <w:lang w:val="ru-RU" w:eastAsia="ru-RU" w:bidi="ru-RU"/>
      </w:rPr>
    </w:lvl>
    <w:lvl w:ilvl="2" w:tplc="79202B8A">
      <w:start w:val="1"/>
      <w:numFmt w:val="decimal"/>
      <w:lvlText w:val="%3)"/>
      <w:lvlJc w:val="left"/>
      <w:pPr>
        <w:ind w:left="984" w:hanging="303"/>
        <w:jc w:val="left"/>
      </w:pPr>
      <w:rPr>
        <w:rFonts w:ascii="Times New Roman" w:eastAsia="Times New Roman" w:hAnsi="Times New Roman" w:cs="Times New Roman" w:hint="default"/>
        <w:spacing w:val="-2"/>
        <w:w w:val="100"/>
        <w:sz w:val="28"/>
        <w:szCs w:val="28"/>
        <w:lang w:val="ru-RU" w:eastAsia="ru-RU" w:bidi="ru-RU"/>
      </w:rPr>
    </w:lvl>
    <w:lvl w:ilvl="3" w:tplc="A622DD9C">
      <w:numFmt w:val="bullet"/>
      <w:lvlText w:val="•"/>
      <w:lvlJc w:val="left"/>
      <w:pPr>
        <w:ind w:left="2957" w:hanging="303"/>
      </w:pPr>
      <w:rPr>
        <w:rFonts w:hint="default"/>
        <w:lang w:val="ru-RU" w:eastAsia="ru-RU" w:bidi="ru-RU"/>
      </w:rPr>
    </w:lvl>
    <w:lvl w:ilvl="4" w:tplc="52EC9530">
      <w:numFmt w:val="bullet"/>
      <w:lvlText w:val="•"/>
      <w:lvlJc w:val="left"/>
      <w:pPr>
        <w:ind w:left="3946" w:hanging="303"/>
      </w:pPr>
      <w:rPr>
        <w:rFonts w:hint="default"/>
        <w:lang w:val="ru-RU" w:eastAsia="ru-RU" w:bidi="ru-RU"/>
      </w:rPr>
    </w:lvl>
    <w:lvl w:ilvl="5" w:tplc="D8F49534">
      <w:numFmt w:val="bullet"/>
      <w:lvlText w:val="•"/>
      <w:lvlJc w:val="left"/>
      <w:pPr>
        <w:ind w:left="4935" w:hanging="303"/>
      </w:pPr>
      <w:rPr>
        <w:rFonts w:hint="default"/>
        <w:lang w:val="ru-RU" w:eastAsia="ru-RU" w:bidi="ru-RU"/>
      </w:rPr>
    </w:lvl>
    <w:lvl w:ilvl="6" w:tplc="51CA1E02">
      <w:numFmt w:val="bullet"/>
      <w:lvlText w:val="•"/>
      <w:lvlJc w:val="left"/>
      <w:pPr>
        <w:ind w:left="5924" w:hanging="303"/>
      </w:pPr>
      <w:rPr>
        <w:rFonts w:hint="default"/>
        <w:lang w:val="ru-RU" w:eastAsia="ru-RU" w:bidi="ru-RU"/>
      </w:rPr>
    </w:lvl>
    <w:lvl w:ilvl="7" w:tplc="B7082BB6">
      <w:numFmt w:val="bullet"/>
      <w:lvlText w:val="•"/>
      <w:lvlJc w:val="left"/>
      <w:pPr>
        <w:ind w:left="6913" w:hanging="303"/>
      </w:pPr>
      <w:rPr>
        <w:rFonts w:hint="default"/>
        <w:lang w:val="ru-RU" w:eastAsia="ru-RU" w:bidi="ru-RU"/>
      </w:rPr>
    </w:lvl>
    <w:lvl w:ilvl="8" w:tplc="5792E776">
      <w:numFmt w:val="bullet"/>
      <w:lvlText w:val="•"/>
      <w:lvlJc w:val="left"/>
      <w:pPr>
        <w:ind w:left="7902" w:hanging="303"/>
      </w:pPr>
      <w:rPr>
        <w:rFonts w:hint="default"/>
        <w:lang w:val="ru-RU" w:eastAsia="ru-RU" w:bidi="ru-RU"/>
      </w:rPr>
    </w:lvl>
  </w:abstractNum>
  <w:num w:numId="1">
    <w:abstractNumId w:val="0"/>
  </w:num>
  <w:num w:numId="2">
    <w:abstractNumId w:val="9"/>
  </w:num>
  <w:num w:numId="3">
    <w:abstractNumId w:val="3"/>
  </w:num>
  <w:num w:numId="4">
    <w:abstractNumId w:val="2"/>
  </w:num>
  <w:num w:numId="5">
    <w:abstractNumId w:val="8"/>
  </w:num>
  <w:num w:numId="6">
    <w:abstractNumId w:val="5"/>
  </w:num>
  <w:num w:numId="7">
    <w:abstractNumId w:val="1"/>
  </w:num>
  <w:num w:numId="8">
    <w:abstractNumId w:val="10"/>
  </w:num>
  <w:num w:numId="9">
    <w:abstractNumId w:val="4"/>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3FC"/>
    <w:rsid w:val="002C5E7C"/>
    <w:rsid w:val="003F6FDC"/>
    <w:rsid w:val="00584F46"/>
    <w:rsid w:val="007E300D"/>
    <w:rsid w:val="009073FC"/>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F7AD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4393"/>
      <w:outlineLvl w:val="0"/>
    </w:pPr>
    <w:rPr>
      <w:b/>
      <w:bCs/>
      <w:sz w:val="28"/>
      <w:szCs w:val="28"/>
    </w:rPr>
  </w:style>
  <w:style w:type="paragraph" w:styleId="Heading2">
    <w:name w:val="heading 2"/>
    <w:basedOn w:val="Normal"/>
    <w:uiPriority w:val="1"/>
    <w:qFormat/>
    <w:pPr>
      <w:ind w:left="264" w:right="284" w:firstLine="720"/>
      <w:jc w:val="both"/>
      <w:outlineLvl w:val="1"/>
    </w:pPr>
    <w:rPr>
      <w:b/>
      <w:bCs/>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64"/>
      <w:jc w:val="both"/>
    </w:pPr>
    <w:rPr>
      <w:sz w:val="28"/>
      <w:szCs w:val="28"/>
    </w:rPr>
  </w:style>
  <w:style w:type="paragraph" w:styleId="ListParagraph">
    <w:name w:val="List Paragraph"/>
    <w:basedOn w:val="Normal"/>
    <w:uiPriority w:val="1"/>
    <w:qFormat/>
    <w:pPr>
      <w:ind w:left="984"/>
    </w:pPr>
  </w:style>
  <w:style w:type="paragraph" w:customStyle="1" w:styleId="TableParagraph">
    <w:name w:val="Table Paragraph"/>
    <w:basedOn w:val="Normal"/>
    <w:uiPriority w:val="1"/>
    <w:qFormat/>
    <w:pPr>
      <w:spacing w:line="256" w:lineRule="exact"/>
      <w:ind w:left="721"/>
    </w:pPr>
  </w:style>
  <w:style w:type="paragraph" w:styleId="Header">
    <w:name w:val="header"/>
    <w:basedOn w:val="Normal"/>
    <w:link w:val="HeaderChar"/>
    <w:uiPriority w:val="99"/>
    <w:unhideWhenUsed/>
    <w:rsid w:val="00584F46"/>
    <w:pPr>
      <w:tabs>
        <w:tab w:val="center" w:pos="4513"/>
        <w:tab w:val="right" w:pos="9026"/>
      </w:tabs>
    </w:pPr>
  </w:style>
  <w:style w:type="character" w:customStyle="1" w:styleId="HeaderChar">
    <w:name w:val="Header Char"/>
    <w:basedOn w:val="DefaultParagraphFont"/>
    <w:link w:val="Header"/>
    <w:uiPriority w:val="99"/>
    <w:rsid w:val="00584F46"/>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584F46"/>
    <w:pPr>
      <w:tabs>
        <w:tab w:val="center" w:pos="4513"/>
        <w:tab w:val="right" w:pos="9026"/>
      </w:tabs>
    </w:pPr>
  </w:style>
  <w:style w:type="character" w:customStyle="1" w:styleId="FooterChar">
    <w:name w:val="Footer Char"/>
    <w:basedOn w:val="DefaultParagraphFont"/>
    <w:link w:val="Footer"/>
    <w:uiPriority w:val="99"/>
    <w:rsid w:val="00584F46"/>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14020</Words>
  <Characters>79918</Characters>
  <Application>Microsoft Macintosh Word</Application>
  <DocSecurity>0</DocSecurity>
  <Lines>665</Lines>
  <Paragraphs>187</Paragraphs>
  <ScaleCrop>false</ScaleCrop>
  <LinksUpToDate>false</LinksUpToDate>
  <CharactersWithSpaces>93751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2019-11-26T02:34:00Z</dcterms:created>
  <dcterms:modified xsi:type="dcterms:W3CDTF">2019-12-02T14:35:00Z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